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D8F" w:rsidRDefault="00A812CA" w:rsidP="00062486">
      <w:pPr>
        <w:pStyle w:val="Title"/>
        <w:rPr>
          <w:noProof/>
        </w:rPr>
      </w:pPr>
      <w:bookmarkStart w:id="0" w:name="_Toc316753801"/>
      <w:bookmarkStart w:id="1" w:name="_Toc316975476"/>
      <w:bookmarkStart w:id="2" w:name="_Toc316980825"/>
      <w:bookmarkStart w:id="3" w:name="_Toc316980893"/>
      <w:bookmarkStart w:id="4" w:name="_Toc316983486"/>
      <w:bookmarkStart w:id="5" w:name="_Toc318789489"/>
      <w:bookmarkStart w:id="6" w:name="_Toc318789610"/>
      <w:bookmarkStart w:id="7" w:name="_Toc318795386"/>
      <w:bookmarkStart w:id="8" w:name="_Toc318796075"/>
      <w:bookmarkStart w:id="9" w:name="_Toc318809463"/>
      <w:bookmarkStart w:id="10" w:name="_Toc322940851"/>
      <w:bookmarkStart w:id="11" w:name="_Toc322942516"/>
      <w:bookmarkStart w:id="12" w:name="_Toc322942699"/>
      <w:bookmarkStart w:id="13" w:name="_Toc322953767"/>
      <w:bookmarkStart w:id="14" w:name="_Toc322955632"/>
      <w:bookmarkStart w:id="15" w:name="_Toc322967400"/>
      <w:bookmarkStart w:id="16" w:name="_Toc323025602"/>
      <w:bookmarkStart w:id="17" w:name="_Toc323043676"/>
      <w:r>
        <w:rPr>
          <w:noProof/>
          <w:lang w:val="en-US"/>
        </w:rPr>
        <w:drawing>
          <wp:anchor distT="0" distB="0" distL="114300" distR="114300" simplePos="0" relativeHeight="251666432" behindDoc="0" locked="0" layoutInCell="1" allowOverlap="1">
            <wp:simplePos x="0" y="0"/>
            <wp:positionH relativeFrom="column">
              <wp:posOffset>-637540</wp:posOffset>
            </wp:positionH>
            <wp:positionV relativeFrom="paragraph">
              <wp:posOffset>-554990</wp:posOffset>
            </wp:positionV>
            <wp:extent cx="4353560" cy="3876040"/>
            <wp:effectExtent l="0" t="0" r="8890" b="0"/>
            <wp:wrapNone/>
            <wp:docPr id="8" name="Picture 8" descr="Description: http://upload.wikimedia.org/wikipedia/commons/thumb/f/f6/Disability_symbols.svg/408px-Disability_symbol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http://upload.wikimedia.org/wikipedia/commons/thumb/f/f6/Disability_symbols.svg/408px-Disability_symbols.svg.png"/>
                    <pic:cNvPicPr>
                      <a:picLocks noChangeAspect="1" noChangeArrowheads="1"/>
                    </pic:cNvPicPr>
                  </pic:nvPicPr>
                  <pic:blipFill>
                    <a:blip r:embed="rId8" cstate="print">
                      <a:extLst>
                        <a:ext uri="{28A0092B-C50C-407E-A947-70E740481C1C}">
                          <a14:useLocalDpi xmlns:a14="http://schemas.microsoft.com/office/drawing/2010/main" val="0"/>
                        </a:ext>
                      </a:extLst>
                    </a:blip>
                    <a:srcRect t="-3462"/>
                    <a:stretch>
                      <a:fillRect/>
                    </a:stretch>
                  </pic:blipFill>
                  <pic:spPr bwMode="auto">
                    <a:xfrm>
                      <a:off x="0" y="0"/>
                      <a:ext cx="4353560" cy="3876040"/>
                    </a:xfrm>
                    <a:prstGeom prst="rect">
                      <a:avLst/>
                    </a:prstGeom>
                    <a:noFill/>
                    <a:ln>
                      <a:noFill/>
                    </a:ln>
                  </pic:spPr>
                </pic:pic>
              </a:graphicData>
            </a:graphic>
          </wp:anchor>
        </w:drawing>
      </w:r>
      <w:r w:rsidR="001A3147">
        <w:rPr>
          <w:noProof/>
          <w:lang w:val="en-US"/>
        </w:rPr>
        <mc:AlternateContent>
          <mc:Choice Requires="wps">
            <w:drawing>
              <wp:anchor distT="0" distB="0" distL="114300" distR="114300" simplePos="0" relativeHeight="251660288" behindDoc="0" locked="0" layoutInCell="1" allowOverlap="1">
                <wp:simplePos x="0" y="0"/>
                <wp:positionH relativeFrom="column">
                  <wp:posOffset>3044825</wp:posOffset>
                </wp:positionH>
                <wp:positionV relativeFrom="paragraph">
                  <wp:posOffset>2099310</wp:posOffset>
                </wp:positionV>
                <wp:extent cx="3539490" cy="412496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9490" cy="4124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0ABD" w:rsidRPr="00351150" w:rsidRDefault="00C60ABD" w:rsidP="00AA52D5">
                            <w:pPr>
                              <w:spacing w:after="0"/>
                              <w:jc w:val="center"/>
                              <w:rPr>
                                <w:sz w:val="28"/>
                                <w:szCs w:val="28"/>
                              </w:rPr>
                            </w:pPr>
                            <w:r w:rsidRPr="00351150">
                              <w:rPr>
                                <w:sz w:val="28"/>
                                <w:szCs w:val="28"/>
                              </w:rPr>
                              <w:t>Accessible Service Provision Policy</w:t>
                            </w:r>
                          </w:p>
                          <w:p w:rsidR="00C60ABD" w:rsidRPr="00351150" w:rsidRDefault="00C60ABD" w:rsidP="00AA52D5">
                            <w:pPr>
                              <w:spacing w:after="0"/>
                              <w:jc w:val="center"/>
                              <w:rPr>
                                <w:sz w:val="28"/>
                                <w:szCs w:val="28"/>
                              </w:rPr>
                            </w:pPr>
                            <w:r w:rsidRPr="00351150">
                              <w:rPr>
                                <w:sz w:val="28"/>
                                <w:szCs w:val="28"/>
                              </w:rPr>
                              <w:t>Customer Service and Integrated Accessibility Standards</w:t>
                            </w:r>
                          </w:p>
                          <w:p w:rsidR="00C60ABD" w:rsidRPr="00351150" w:rsidRDefault="00C60ABD" w:rsidP="00AA52D5">
                            <w:pPr>
                              <w:spacing w:after="0"/>
                              <w:jc w:val="center"/>
                              <w:rPr>
                                <w:sz w:val="28"/>
                                <w:szCs w:val="28"/>
                              </w:rPr>
                            </w:pPr>
                            <w:r w:rsidRPr="00351150">
                              <w:rPr>
                                <w:sz w:val="28"/>
                                <w:szCs w:val="28"/>
                              </w:rPr>
                              <w:t xml:space="preserve"> </w:t>
                            </w:r>
                          </w:p>
                          <w:p w:rsidR="00C60ABD" w:rsidRPr="00351150" w:rsidRDefault="00C60ABD" w:rsidP="00AA52D5">
                            <w:pPr>
                              <w:spacing w:after="0"/>
                              <w:jc w:val="center"/>
                              <w:rPr>
                                <w:sz w:val="28"/>
                                <w:szCs w:val="28"/>
                              </w:rPr>
                            </w:pPr>
                            <w:r w:rsidRPr="00351150">
                              <w:rPr>
                                <w:i/>
                                <w:sz w:val="28"/>
                                <w:szCs w:val="28"/>
                              </w:rPr>
                              <w:t>ACCESSIBILITY FOR ONTARIANS WITH DISABILITIES ACT</w:t>
                            </w:r>
                            <w:r w:rsidRPr="00351150">
                              <w:rPr>
                                <w:sz w:val="28"/>
                                <w:szCs w:val="28"/>
                              </w:rPr>
                              <w:t xml:space="preserve"> </w:t>
                            </w:r>
                          </w:p>
                          <w:p w:rsidR="00C60ABD" w:rsidRDefault="00C60ABD" w:rsidP="00AA52D5">
                            <w:pPr>
                              <w:spacing w:after="0"/>
                              <w:rPr>
                                <w:rFonts w:ascii="Times New Roman" w:hAnsi="Times New Roman"/>
                                <w:sz w:val="28"/>
                                <w:szCs w:val="28"/>
                              </w:rPr>
                            </w:pPr>
                          </w:p>
                          <w:p w:rsidR="00C60ABD" w:rsidRDefault="00C60ABD" w:rsidP="00AA52D5">
                            <w:pPr>
                              <w:spacing w:after="0"/>
                              <w:rPr>
                                <w:rFonts w:ascii="Times New Roman" w:hAnsi="Times New Roman"/>
                                <w:sz w:val="28"/>
                                <w:szCs w:val="28"/>
                              </w:rPr>
                            </w:pPr>
                          </w:p>
                          <w:p w:rsidR="00C60ABD" w:rsidRDefault="00C60ABD" w:rsidP="00A812CA">
                            <w:pPr>
                              <w:jc w:val="center"/>
                              <w:rPr>
                                <w:rFonts w:ascii="Times New Roman" w:hAnsi="Times New Roman"/>
                                <w:sz w:val="28"/>
                                <w:szCs w:val="28"/>
                              </w:rPr>
                            </w:pPr>
                            <w:r w:rsidRPr="00A812CA">
                              <w:rPr>
                                <w:rFonts w:ascii="Times New Roman" w:hAnsi="Times New Roman"/>
                                <w:noProof/>
                                <w:sz w:val="28"/>
                                <w:szCs w:val="28"/>
                                <w:lang w:val="en-US"/>
                              </w:rPr>
                              <w:drawing>
                                <wp:inline distT="0" distB="0" distL="0" distR="0">
                                  <wp:extent cx="2009775" cy="1552575"/>
                                  <wp:effectExtent l="19050" t="0" r="9525" b="0"/>
                                  <wp:docPr id="14" name="Picture 14" descr="http://www.cheshirehpe.ca/images/top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eshirehpe.ca/images/top_logo.gif"/>
                                          <pic:cNvPicPr>
                                            <a:picLocks noChangeAspect="1" noChangeArrowheads="1"/>
                                          </pic:cNvPicPr>
                                        </pic:nvPicPr>
                                        <pic:blipFill>
                                          <a:blip r:embed="rId9">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009775" cy="1552575"/>
                                          </a:xfrm>
                                          <a:prstGeom prst="rect">
                                            <a:avLst/>
                                          </a:prstGeom>
                                          <a:noFill/>
                                          <a:ln>
                                            <a:noFill/>
                                          </a:ln>
                                        </pic:spPr>
                                      </pic:pic>
                                    </a:graphicData>
                                  </a:graphic>
                                </wp:inline>
                              </w:drawing>
                            </w:r>
                          </w:p>
                          <w:p w:rsidR="00C60ABD" w:rsidRPr="00914B7E" w:rsidRDefault="00C60ABD" w:rsidP="00A812CA">
                            <w:pPr>
                              <w:jc w:val="center"/>
                              <w:rPr>
                                <w:rFonts w:ascii="Times New Roman" w:hAnsi="Times New Roman"/>
                                <w:sz w:val="28"/>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39.75pt;margin-top:165.3pt;width:278.7pt;height:324.8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" stroked="f">
                <v:textbox style="mso-fit-shape-to-text:t">
                  <w:txbxContent>
                    <w:p w:rsidR="00C60ABD" w:rsidRPr="00351150" w:rsidRDefault="00C60ABD" w:rsidP="00AA52D5">
                      <w:pPr>
                        <w:spacing w:after="0"/>
                        <w:jc w:val="center"/>
                        <w:rPr>
                          <w:sz w:val="28"/>
                          <w:szCs w:val="28"/>
                        </w:rPr>
                      </w:pPr>
                      <w:r w:rsidRPr="00351150">
                        <w:rPr>
                          <w:sz w:val="28"/>
                          <w:szCs w:val="28"/>
                        </w:rPr>
                        <w:t>Accessible Service Provision Policy</w:t>
                      </w:r>
                    </w:p>
                    <w:p w:rsidR="00C60ABD" w:rsidRPr="00351150" w:rsidRDefault="00C60ABD" w:rsidP="00AA52D5">
                      <w:pPr>
                        <w:spacing w:after="0"/>
                        <w:jc w:val="center"/>
                        <w:rPr>
                          <w:sz w:val="28"/>
                          <w:szCs w:val="28"/>
                        </w:rPr>
                      </w:pPr>
                      <w:r w:rsidRPr="00351150">
                        <w:rPr>
                          <w:sz w:val="28"/>
                          <w:szCs w:val="28"/>
                        </w:rPr>
                        <w:t>Customer Service and Integrated Accessibility Standards</w:t>
                      </w:r>
                    </w:p>
                    <w:p w:rsidR="00C60ABD" w:rsidRPr="00351150" w:rsidRDefault="00C60ABD" w:rsidP="00AA52D5">
                      <w:pPr>
                        <w:spacing w:after="0"/>
                        <w:jc w:val="center"/>
                        <w:rPr>
                          <w:sz w:val="28"/>
                          <w:szCs w:val="28"/>
                        </w:rPr>
                      </w:pPr>
                      <w:r w:rsidRPr="00351150">
                        <w:rPr>
                          <w:sz w:val="28"/>
                          <w:szCs w:val="28"/>
                        </w:rPr>
                        <w:t xml:space="preserve"> </w:t>
                      </w:r>
                    </w:p>
                    <w:p w:rsidR="00C60ABD" w:rsidRPr="00351150" w:rsidRDefault="00C60ABD" w:rsidP="00AA52D5">
                      <w:pPr>
                        <w:spacing w:after="0"/>
                        <w:jc w:val="center"/>
                        <w:rPr>
                          <w:sz w:val="28"/>
                          <w:szCs w:val="28"/>
                        </w:rPr>
                      </w:pPr>
                      <w:r w:rsidRPr="00351150">
                        <w:rPr>
                          <w:i/>
                          <w:sz w:val="28"/>
                          <w:szCs w:val="28"/>
                        </w:rPr>
                        <w:t>ACCESSIBILITY FOR ONTARIANS WITH DISABILITIES ACT</w:t>
                      </w:r>
                      <w:r w:rsidRPr="00351150">
                        <w:rPr>
                          <w:sz w:val="28"/>
                          <w:szCs w:val="28"/>
                        </w:rPr>
                        <w:t xml:space="preserve"> </w:t>
                      </w:r>
                    </w:p>
                    <w:p w:rsidR="00C60ABD" w:rsidRDefault="00C60ABD" w:rsidP="00AA52D5">
                      <w:pPr>
                        <w:spacing w:after="0"/>
                        <w:rPr>
                          <w:rFonts w:ascii="Times New Roman" w:hAnsi="Times New Roman"/>
                          <w:sz w:val="28"/>
                          <w:szCs w:val="28"/>
                        </w:rPr>
                      </w:pPr>
                    </w:p>
                    <w:p w:rsidR="00C60ABD" w:rsidRDefault="00C60ABD" w:rsidP="00AA52D5">
                      <w:pPr>
                        <w:spacing w:after="0"/>
                        <w:rPr>
                          <w:rFonts w:ascii="Times New Roman" w:hAnsi="Times New Roman"/>
                          <w:sz w:val="28"/>
                          <w:szCs w:val="28"/>
                        </w:rPr>
                      </w:pPr>
                    </w:p>
                    <w:p w:rsidR="00C60ABD" w:rsidRDefault="00C60ABD" w:rsidP="00A812CA">
                      <w:pPr>
                        <w:jc w:val="center"/>
                        <w:rPr>
                          <w:rFonts w:ascii="Times New Roman" w:hAnsi="Times New Roman"/>
                          <w:sz w:val="28"/>
                          <w:szCs w:val="28"/>
                        </w:rPr>
                      </w:pPr>
                      <w:r w:rsidRPr="00A812CA">
                        <w:rPr>
                          <w:rFonts w:ascii="Times New Roman" w:hAnsi="Times New Roman"/>
                          <w:noProof/>
                          <w:sz w:val="28"/>
                          <w:szCs w:val="28"/>
                          <w:lang w:eastAsia="en-CA"/>
                        </w:rPr>
                        <w:drawing>
                          <wp:inline distT="0" distB="0" distL="0" distR="0">
                            <wp:extent cx="2009775" cy="1552575"/>
                            <wp:effectExtent l="19050" t="0" r="9525" b="0"/>
                            <wp:docPr id="14" name="Picture 14" descr="http://www.cheshirehpe.ca/images/top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eshirehpe.ca/images/top_logo.gif"/>
                                    <pic:cNvPicPr>
                                      <a:picLocks noChangeAspect="1" noChangeArrowheads="1"/>
                                    </pic:cNvPicPr>
                                  </pic:nvPicPr>
                                  <pic:blipFill>
                                    <a:blip r:embed="rId10">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009775" cy="1552575"/>
                                    </a:xfrm>
                                    <a:prstGeom prst="rect">
                                      <a:avLst/>
                                    </a:prstGeom>
                                    <a:noFill/>
                                    <a:ln>
                                      <a:noFill/>
                                    </a:ln>
                                  </pic:spPr>
                                </pic:pic>
                              </a:graphicData>
                            </a:graphic>
                          </wp:inline>
                        </w:drawing>
                      </w:r>
                    </w:p>
                    <w:p w:rsidR="00C60ABD" w:rsidRPr="00914B7E" w:rsidRDefault="00C60ABD" w:rsidP="00A812CA">
                      <w:pPr>
                        <w:jc w:val="center"/>
                        <w:rPr>
                          <w:rFonts w:ascii="Times New Roman" w:hAnsi="Times New Roman"/>
                          <w:sz w:val="28"/>
                          <w:szCs w:val="28"/>
                        </w:rPr>
                      </w:pPr>
                    </w:p>
                  </w:txbxContent>
                </v:textbox>
              </v:shape>
            </w:pict>
          </mc:Fallback>
        </mc:AlternateContent>
      </w:r>
      <w:r w:rsidR="001A3147">
        <w:rPr>
          <w:noProof/>
          <w:lang w:val="en-US"/>
        </w:rPr>
        <mc:AlternateContent>
          <mc:Choice Requires="wps">
            <w:drawing>
              <wp:anchor distT="0" distB="0" distL="114299" distR="114299" simplePos="0" relativeHeight="251661312" behindDoc="0" locked="0" layoutInCell="1" allowOverlap="1">
                <wp:simplePos x="0" y="0"/>
                <wp:positionH relativeFrom="column">
                  <wp:posOffset>2889884</wp:posOffset>
                </wp:positionH>
                <wp:positionV relativeFrom="paragraph">
                  <wp:posOffset>1593215</wp:posOffset>
                </wp:positionV>
                <wp:extent cx="0" cy="4570730"/>
                <wp:effectExtent l="0" t="0" r="0" b="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0730"/>
                        </a:xfrm>
                        <a:prstGeom prst="straightConnector1">
                          <a:avLst/>
                        </a:prstGeom>
                        <a:noFill/>
                        <a:ln w="9525" cap="rnd">
                          <a:solidFill>
                            <a:srgbClr val="A5A5A5"/>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DF1D1E" id="_x0000_t32" coordsize="21600,21600" o:spt="32" o:oned="t" path="m,l21600,21600e" filled="f">
                <v:path arrowok="t" fillok="f" o:connecttype="none"/>
                <o:lock v:ext="edit" shapetype="t"/>
              </v:shapetype>
              <v:shape id="Straight Arrow Connector 9" o:spid="_x0000_s1026" type="#_x0000_t32" style="position:absolute;margin-left:227.55pt;margin-top:125.45pt;width:0;height:359.9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" strokecolor="#a5a5a5">
                <v:stroke dashstyle="1 1" endcap="round"/>
              </v:shape>
            </w:pict>
          </mc:Fallback>
        </mc:AlternateContent>
      </w:r>
      <w:r w:rsidR="001A3147">
        <w:rPr>
          <w:noProof/>
          <w:lang w:val="en-US"/>
        </w:rPr>
        <mc:AlternateContent>
          <mc:Choice Requires="wps">
            <w:drawing>
              <wp:anchor distT="0" distB="0" distL="114300" distR="114300" simplePos="0" relativeHeight="251665408" behindDoc="0" locked="0" layoutInCell="1" allowOverlap="1">
                <wp:simplePos x="0" y="0"/>
                <wp:positionH relativeFrom="column">
                  <wp:posOffset>-962025</wp:posOffset>
                </wp:positionH>
                <wp:positionV relativeFrom="paragraph">
                  <wp:posOffset>6565265</wp:posOffset>
                </wp:positionV>
                <wp:extent cx="7759065" cy="207391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065" cy="2073910"/>
                        </a:xfrm>
                        <a:prstGeom prst="rect">
                          <a:avLst/>
                        </a:prstGeom>
                        <a:solidFill>
                          <a:srgbClr val="FFFFFF"/>
                        </a:solidFill>
                        <a:ln>
                          <a:noFill/>
                        </a:ln>
                        <a:effectLst/>
                        <a:extLst>
                          <a:ext uri="{91240B29-F687-4F45-9708-019B960494DF}">
                            <a14:hiddenLine xmlns:a14="http://schemas.microsoft.com/office/drawing/2010/main" w="9525" cap="rnd" algn="ctr">
                              <a:solidFill>
                                <a:srgbClr val="A5A5A5"/>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60ABD" w:rsidRDefault="00E07B48" w:rsidP="00AA52D5">
                            <w:pPr>
                              <w:spacing w:after="0" w:line="240" w:lineRule="auto"/>
                              <w:jc w:val="center"/>
                            </w:pPr>
                            <w:r w:rsidRPr="00E07B48">
                              <w:rPr>
                                <w:b/>
                                <w:sz w:val="26"/>
                                <w:szCs w:val="26"/>
                              </w:rPr>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tblGrid>
                            <w:tr w:rsidR="00C60ABD" w:rsidRPr="00017FA8" w:rsidTr="00A73CC2">
                              <w:trPr>
                                <w:trHeight w:val="397"/>
                                <w:jc w:val="right"/>
                              </w:trPr>
                              <w:tc>
                                <w:tcPr>
                                  <w:tcW w:w="3936" w:type="dxa"/>
                                  <w:vAlign w:val="center"/>
                                </w:tcPr>
                                <w:p w:rsidR="00C60ABD" w:rsidRPr="00017FA8" w:rsidRDefault="00C60ABD" w:rsidP="009F639D">
                                  <w:pPr>
                                    <w:rPr>
                                      <w:sz w:val="20"/>
                                    </w:rPr>
                                  </w:pPr>
                                  <w:r>
                                    <w:rPr>
                                      <w:sz w:val="20"/>
                                    </w:rPr>
                                    <w:t>Approval Date:</w:t>
                                  </w:r>
                                  <w:r>
                                    <w:rPr>
                                      <w:sz w:val="20"/>
                                    </w:rPr>
                                    <w:tab/>
                                    <w:t>May 2, 2012</w:t>
                                  </w:r>
                                </w:p>
                              </w:tc>
                            </w:tr>
                            <w:tr w:rsidR="00C60ABD" w:rsidRPr="00017FA8" w:rsidTr="00A73CC2">
                              <w:trPr>
                                <w:trHeight w:val="397"/>
                                <w:jc w:val="right"/>
                              </w:trPr>
                              <w:tc>
                                <w:tcPr>
                                  <w:tcW w:w="3936" w:type="dxa"/>
                                  <w:vAlign w:val="center"/>
                                </w:tcPr>
                                <w:p w:rsidR="00C60ABD" w:rsidRPr="00017FA8" w:rsidRDefault="00C60ABD" w:rsidP="00A73CC2">
                                  <w:pPr>
                                    <w:rPr>
                                      <w:sz w:val="20"/>
                                    </w:rPr>
                                  </w:pPr>
                                  <w:r>
                                    <w:rPr>
                                      <w:sz w:val="20"/>
                                    </w:rPr>
                                    <w:t>Review Date:</w:t>
                                  </w:r>
                                  <w:r>
                                    <w:rPr>
                                      <w:sz w:val="20"/>
                                    </w:rPr>
                                    <w:tab/>
                                  </w:r>
                                  <w:r>
                                    <w:rPr>
                                      <w:sz w:val="20"/>
                                    </w:rPr>
                                    <w:tab/>
                                  </w:r>
                                  <w:r w:rsidR="00233AB8">
                                    <w:rPr>
                                      <w:sz w:val="20"/>
                                    </w:rPr>
                                    <w:t>June 29, 2018</w:t>
                                  </w:r>
                                </w:p>
                              </w:tc>
                            </w:tr>
                            <w:tr w:rsidR="00C60ABD" w:rsidRPr="00017FA8" w:rsidTr="00A73CC2">
                              <w:trPr>
                                <w:trHeight w:val="397"/>
                                <w:jc w:val="right"/>
                              </w:trPr>
                              <w:tc>
                                <w:tcPr>
                                  <w:tcW w:w="3936" w:type="dxa"/>
                                  <w:vAlign w:val="center"/>
                                </w:tcPr>
                                <w:p w:rsidR="00C60ABD" w:rsidRPr="00017FA8" w:rsidRDefault="00C60ABD" w:rsidP="00B63E5A">
                                  <w:pPr>
                                    <w:rPr>
                                      <w:sz w:val="20"/>
                                    </w:rPr>
                                  </w:pPr>
                                  <w:r>
                                    <w:rPr>
                                      <w:sz w:val="20"/>
                                    </w:rPr>
                                    <w:t>Revised Date:</w:t>
                                  </w:r>
                                  <w:r>
                                    <w:rPr>
                                      <w:sz w:val="20"/>
                                    </w:rPr>
                                    <w:tab/>
                                  </w:r>
                                  <w:r>
                                    <w:rPr>
                                      <w:sz w:val="20"/>
                                    </w:rPr>
                                    <w:tab/>
                                  </w:r>
                                  <w:r w:rsidR="00B63E5A">
                                    <w:rPr>
                                      <w:sz w:val="20"/>
                                    </w:rPr>
                                    <w:t>Sept 14, 2021</w:t>
                                  </w:r>
                                </w:p>
                              </w:tc>
                            </w:tr>
                          </w:tbl>
                          <w:p w:rsidR="00C60ABD" w:rsidRPr="00351150" w:rsidRDefault="00C60ABD" w:rsidP="00AA52D5">
                            <w:pPr>
                              <w:spacing w:after="0" w:line="240" w:lineRule="auto"/>
                              <w:jc w:val="center"/>
                              <w:rPr>
                                <w:b/>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75.75pt;margin-top:516.95pt;width:610.95pt;height:16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" stroked="f" strokecolor="#a5a5a5">
                <v:stroke dashstyle="1 1" endcap="round"/>
                <v:textbox>
                  <w:txbxContent>
                    <w:p w:rsidR="00C60ABD" w:rsidRDefault="00E07B48" w:rsidP="00AA52D5">
                      <w:pPr>
                        <w:spacing w:after="0" w:line="240" w:lineRule="auto"/>
                        <w:jc w:val="center"/>
                      </w:pPr>
                      <w:r w:rsidRPr="00E07B48">
                        <w:rPr>
                          <w:b/>
                          <w:sz w:val="26"/>
                          <w:szCs w:val="26"/>
                        </w:rPr>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tblGrid>
                      <w:tr w:rsidR="00C60ABD" w:rsidRPr="00017FA8" w:rsidTr="00A73CC2">
                        <w:trPr>
                          <w:trHeight w:val="397"/>
                          <w:jc w:val="right"/>
                        </w:trPr>
                        <w:tc>
                          <w:tcPr>
                            <w:tcW w:w="3936" w:type="dxa"/>
                            <w:vAlign w:val="center"/>
                          </w:tcPr>
                          <w:p w:rsidR="00C60ABD" w:rsidRPr="00017FA8" w:rsidRDefault="00C60ABD" w:rsidP="009F639D">
                            <w:pPr>
                              <w:rPr>
                                <w:sz w:val="20"/>
                              </w:rPr>
                            </w:pPr>
                            <w:r>
                              <w:rPr>
                                <w:sz w:val="20"/>
                              </w:rPr>
                              <w:t>Approval Date:</w:t>
                            </w:r>
                            <w:r>
                              <w:rPr>
                                <w:sz w:val="20"/>
                              </w:rPr>
                              <w:tab/>
                              <w:t>May 2, 2012</w:t>
                            </w:r>
                          </w:p>
                        </w:tc>
                      </w:tr>
                      <w:tr w:rsidR="00C60ABD" w:rsidRPr="00017FA8" w:rsidTr="00A73CC2">
                        <w:trPr>
                          <w:trHeight w:val="397"/>
                          <w:jc w:val="right"/>
                        </w:trPr>
                        <w:tc>
                          <w:tcPr>
                            <w:tcW w:w="3936" w:type="dxa"/>
                            <w:vAlign w:val="center"/>
                          </w:tcPr>
                          <w:p w:rsidR="00C60ABD" w:rsidRPr="00017FA8" w:rsidRDefault="00C60ABD" w:rsidP="00A73CC2">
                            <w:pPr>
                              <w:rPr>
                                <w:sz w:val="20"/>
                              </w:rPr>
                            </w:pPr>
                            <w:r>
                              <w:rPr>
                                <w:sz w:val="20"/>
                              </w:rPr>
                              <w:t>Review Date:</w:t>
                            </w:r>
                            <w:r>
                              <w:rPr>
                                <w:sz w:val="20"/>
                              </w:rPr>
                              <w:tab/>
                            </w:r>
                            <w:r>
                              <w:rPr>
                                <w:sz w:val="20"/>
                              </w:rPr>
                              <w:tab/>
                            </w:r>
                            <w:r w:rsidR="00233AB8">
                              <w:rPr>
                                <w:sz w:val="20"/>
                              </w:rPr>
                              <w:t>June 29, 2018</w:t>
                            </w:r>
                          </w:p>
                        </w:tc>
                      </w:tr>
                      <w:tr w:rsidR="00C60ABD" w:rsidRPr="00017FA8" w:rsidTr="00A73CC2">
                        <w:trPr>
                          <w:trHeight w:val="397"/>
                          <w:jc w:val="right"/>
                        </w:trPr>
                        <w:tc>
                          <w:tcPr>
                            <w:tcW w:w="3936" w:type="dxa"/>
                            <w:vAlign w:val="center"/>
                          </w:tcPr>
                          <w:p w:rsidR="00C60ABD" w:rsidRPr="00017FA8" w:rsidRDefault="00C60ABD" w:rsidP="00B63E5A">
                            <w:pPr>
                              <w:rPr>
                                <w:sz w:val="20"/>
                              </w:rPr>
                            </w:pPr>
                            <w:r>
                              <w:rPr>
                                <w:sz w:val="20"/>
                              </w:rPr>
                              <w:t>Revised Date:</w:t>
                            </w:r>
                            <w:r>
                              <w:rPr>
                                <w:sz w:val="20"/>
                              </w:rPr>
                              <w:tab/>
                            </w:r>
                            <w:r>
                              <w:rPr>
                                <w:sz w:val="20"/>
                              </w:rPr>
                              <w:tab/>
                            </w:r>
                            <w:r w:rsidR="00B63E5A">
                              <w:rPr>
                                <w:sz w:val="20"/>
                              </w:rPr>
                              <w:t>Sept 14, 2021</w:t>
                            </w:r>
                          </w:p>
                        </w:tc>
                      </w:tr>
                    </w:tbl>
                    <w:p w:rsidR="00C60ABD" w:rsidRPr="00351150" w:rsidRDefault="00C60ABD" w:rsidP="00AA52D5">
                      <w:pPr>
                        <w:spacing w:after="0" w:line="240" w:lineRule="auto"/>
                        <w:jc w:val="center"/>
                        <w:rPr>
                          <w:b/>
                          <w:sz w:val="26"/>
                          <w:szCs w:val="26"/>
                        </w:rPr>
                      </w:pPr>
                    </w:p>
                  </w:txbxContent>
                </v:textbox>
              </v:shape>
            </w:pict>
          </mc:Fallback>
        </mc:AlternateContent>
      </w:r>
      <w:r w:rsidR="001A3147">
        <w:rPr>
          <w:noProof/>
          <w:lang w:val="en-US"/>
        </w:rPr>
        <mc:AlternateContent>
          <mc:Choice Requires="wps">
            <w:drawing>
              <wp:anchor distT="0" distB="0" distL="114300" distR="114300" simplePos="0" relativeHeight="251662336" behindDoc="0" locked="0" layoutInCell="1" allowOverlap="1">
                <wp:simplePos x="0" y="0"/>
                <wp:positionH relativeFrom="column">
                  <wp:posOffset>-914400</wp:posOffset>
                </wp:positionH>
                <wp:positionV relativeFrom="paragraph">
                  <wp:posOffset>8124825</wp:posOffset>
                </wp:positionV>
                <wp:extent cx="7759065" cy="101854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065" cy="1018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0ABD" w:rsidRDefault="00C60ABD" w:rsidP="00AA52D5">
                            <w:pPr>
                              <w:jc w:val="center"/>
                              <w:rPr>
                                <w:rFonts w:ascii="Times New Roman" w:hAnsi="Times New Roman"/>
                                <w:sz w:val="28"/>
                                <w:szCs w:val="28"/>
                              </w:rPr>
                            </w:pPr>
                          </w:p>
                          <w:p w:rsidR="00C60ABD" w:rsidRPr="008C679C" w:rsidRDefault="00C60ABD" w:rsidP="00AA52D5">
                            <w:pPr>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1in;margin-top:639.75pt;width:610.95pt;height:8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S3RhgIAABc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" stroked="f">
                <v:textbox>
                  <w:txbxContent>
                    <w:p w:rsidR="00C60ABD" w:rsidRDefault="00C60ABD" w:rsidP="00AA52D5">
                      <w:pPr>
                        <w:jc w:val="center"/>
                        <w:rPr>
                          <w:rFonts w:ascii="Times New Roman" w:hAnsi="Times New Roman"/>
                          <w:sz w:val="28"/>
                          <w:szCs w:val="28"/>
                        </w:rPr>
                      </w:pPr>
                    </w:p>
                    <w:p w:rsidR="00C60ABD" w:rsidRPr="008C679C" w:rsidRDefault="00C60ABD" w:rsidP="00AA52D5">
                      <w:pPr>
                        <w:rPr>
                          <w:rFonts w:ascii="Times New Roman" w:hAnsi="Times New Roman"/>
                          <w:sz w:val="28"/>
                          <w:szCs w:val="28"/>
                        </w:rPr>
                      </w:pPr>
                    </w:p>
                  </w:txbxContent>
                </v:textbox>
              </v:shape>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00AA52D5">
        <w:br w:type="page"/>
      </w:r>
    </w:p>
    <w:p w:rsidR="00004D8F" w:rsidRDefault="00D10206">
      <w:pPr>
        <w:pStyle w:val="TOC2"/>
        <w:tabs>
          <w:tab w:val="left" w:pos="880"/>
          <w:tab w:val="right" w:leader="dot" w:pos="9350"/>
        </w:tabs>
        <w:rPr>
          <w:rFonts w:asciiTheme="minorHAnsi" w:eastAsiaTheme="minorEastAsia" w:hAnsiTheme="minorHAnsi" w:cstheme="minorBidi"/>
          <w:noProof/>
          <w:lang w:val="en-US"/>
        </w:rPr>
      </w:pPr>
      <w:hyperlink w:anchor="_Toc323043677" w:history="1">
        <w:r w:rsidR="00004D8F" w:rsidRPr="007626BB">
          <w:rPr>
            <w:rStyle w:val="Hyperlink"/>
            <w:noProof/>
          </w:rPr>
          <w:t>1.</w:t>
        </w:r>
        <w:r w:rsidR="00004D8F">
          <w:rPr>
            <w:rFonts w:asciiTheme="minorHAnsi" w:eastAsiaTheme="minorEastAsia" w:hAnsiTheme="minorHAnsi" w:cstheme="minorBidi"/>
            <w:noProof/>
            <w:lang w:val="en-US"/>
          </w:rPr>
          <w:tab/>
        </w:r>
        <w:r w:rsidR="00004D8F" w:rsidRPr="007626BB">
          <w:rPr>
            <w:rStyle w:val="Hyperlink"/>
            <w:noProof/>
          </w:rPr>
          <w:t>Preamble</w:t>
        </w:r>
        <w:r w:rsidR="00004D8F">
          <w:rPr>
            <w:noProof/>
            <w:webHidden/>
          </w:rPr>
          <w:tab/>
        </w:r>
        <w:r w:rsidR="00E07B48">
          <w:rPr>
            <w:noProof/>
            <w:webHidden/>
          </w:rPr>
          <w:t>3</w:t>
        </w:r>
      </w:hyperlink>
    </w:p>
    <w:p w:rsidR="00004D8F" w:rsidRDefault="00D10206">
      <w:pPr>
        <w:pStyle w:val="TOC2"/>
        <w:tabs>
          <w:tab w:val="left" w:pos="880"/>
          <w:tab w:val="right" w:leader="dot" w:pos="9350"/>
        </w:tabs>
        <w:rPr>
          <w:rFonts w:asciiTheme="minorHAnsi" w:eastAsiaTheme="minorEastAsia" w:hAnsiTheme="minorHAnsi" w:cstheme="minorBidi"/>
          <w:noProof/>
          <w:lang w:val="en-US"/>
        </w:rPr>
      </w:pPr>
      <w:hyperlink w:anchor="_Toc323043678" w:history="1">
        <w:r w:rsidR="00004D8F" w:rsidRPr="007626BB">
          <w:rPr>
            <w:rStyle w:val="Hyperlink"/>
            <w:noProof/>
          </w:rPr>
          <w:t>2.</w:t>
        </w:r>
        <w:r w:rsidR="00004D8F">
          <w:rPr>
            <w:rFonts w:asciiTheme="minorHAnsi" w:eastAsiaTheme="minorEastAsia" w:hAnsiTheme="minorHAnsi" w:cstheme="minorBidi"/>
            <w:noProof/>
            <w:lang w:val="en-US"/>
          </w:rPr>
          <w:tab/>
        </w:r>
        <w:r w:rsidR="00004D8F" w:rsidRPr="007626BB">
          <w:rPr>
            <w:rStyle w:val="Hyperlink"/>
            <w:noProof/>
          </w:rPr>
          <w:t>Assistive Devices</w:t>
        </w:r>
        <w:r w:rsidR="00004D8F">
          <w:rPr>
            <w:noProof/>
            <w:webHidden/>
          </w:rPr>
          <w:tab/>
        </w:r>
        <w:r w:rsidR="00E07B48">
          <w:rPr>
            <w:noProof/>
            <w:webHidden/>
          </w:rPr>
          <w:t>3</w:t>
        </w:r>
      </w:hyperlink>
    </w:p>
    <w:p w:rsidR="00004D8F" w:rsidRDefault="00D10206">
      <w:pPr>
        <w:pStyle w:val="TOC2"/>
        <w:tabs>
          <w:tab w:val="left" w:pos="880"/>
          <w:tab w:val="right" w:leader="dot" w:pos="9350"/>
        </w:tabs>
        <w:rPr>
          <w:rFonts w:asciiTheme="minorHAnsi" w:eastAsiaTheme="minorEastAsia" w:hAnsiTheme="minorHAnsi" w:cstheme="minorBidi"/>
          <w:noProof/>
          <w:lang w:val="en-US"/>
        </w:rPr>
      </w:pPr>
      <w:hyperlink w:anchor="_Toc323043679" w:history="1">
        <w:r w:rsidR="00004D8F" w:rsidRPr="007626BB">
          <w:rPr>
            <w:rStyle w:val="Hyperlink"/>
            <w:noProof/>
          </w:rPr>
          <w:t>3.</w:t>
        </w:r>
        <w:r w:rsidR="00004D8F">
          <w:rPr>
            <w:rFonts w:asciiTheme="minorHAnsi" w:eastAsiaTheme="minorEastAsia" w:hAnsiTheme="minorHAnsi" w:cstheme="minorBidi"/>
            <w:noProof/>
            <w:lang w:val="en-US"/>
          </w:rPr>
          <w:tab/>
        </w:r>
        <w:r w:rsidR="00004D8F" w:rsidRPr="007626BB">
          <w:rPr>
            <w:rStyle w:val="Hyperlink"/>
            <w:noProof/>
          </w:rPr>
          <w:t>Use of Service Animals and Support Persons</w:t>
        </w:r>
        <w:r w:rsidR="00004D8F">
          <w:rPr>
            <w:noProof/>
            <w:webHidden/>
          </w:rPr>
          <w:tab/>
        </w:r>
        <w:r w:rsidR="00E07B48">
          <w:rPr>
            <w:noProof/>
            <w:webHidden/>
          </w:rPr>
          <w:t>3</w:t>
        </w:r>
      </w:hyperlink>
    </w:p>
    <w:p w:rsidR="00004D8F" w:rsidRDefault="00D10206">
      <w:pPr>
        <w:pStyle w:val="TOC2"/>
        <w:tabs>
          <w:tab w:val="left" w:pos="880"/>
          <w:tab w:val="right" w:leader="dot" w:pos="9350"/>
        </w:tabs>
        <w:rPr>
          <w:rFonts w:asciiTheme="minorHAnsi" w:eastAsiaTheme="minorEastAsia" w:hAnsiTheme="minorHAnsi" w:cstheme="minorBidi"/>
          <w:noProof/>
          <w:lang w:val="en-US"/>
        </w:rPr>
      </w:pPr>
      <w:hyperlink w:anchor="_Toc323043680" w:history="1">
        <w:r w:rsidR="00004D8F" w:rsidRPr="007626BB">
          <w:rPr>
            <w:rStyle w:val="Hyperlink"/>
            <w:noProof/>
          </w:rPr>
          <w:t>4.</w:t>
        </w:r>
        <w:r w:rsidR="00004D8F">
          <w:rPr>
            <w:rFonts w:asciiTheme="minorHAnsi" w:eastAsiaTheme="minorEastAsia" w:hAnsiTheme="minorHAnsi" w:cstheme="minorBidi"/>
            <w:noProof/>
            <w:lang w:val="en-US"/>
          </w:rPr>
          <w:tab/>
        </w:r>
        <w:r w:rsidR="00004D8F" w:rsidRPr="007626BB">
          <w:rPr>
            <w:rStyle w:val="Hyperlink"/>
            <w:noProof/>
          </w:rPr>
          <w:t>Communication</w:t>
        </w:r>
        <w:r w:rsidR="00004D8F">
          <w:rPr>
            <w:noProof/>
            <w:webHidden/>
          </w:rPr>
          <w:tab/>
        </w:r>
        <w:r w:rsidR="00E07B48">
          <w:rPr>
            <w:noProof/>
            <w:webHidden/>
          </w:rPr>
          <w:t>4</w:t>
        </w:r>
      </w:hyperlink>
    </w:p>
    <w:p w:rsidR="00004D8F" w:rsidRDefault="00D10206">
      <w:pPr>
        <w:pStyle w:val="TOC3"/>
        <w:rPr>
          <w:rFonts w:asciiTheme="minorHAnsi" w:eastAsiaTheme="minorEastAsia" w:hAnsiTheme="minorHAnsi" w:cstheme="minorBidi"/>
          <w:noProof/>
          <w:lang w:val="en-US"/>
        </w:rPr>
      </w:pPr>
      <w:hyperlink w:anchor="_Toc323043681" w:history="1">
        <w:r w:rsidR="00004D8F" w:rsidRPr="007626BB">
          <w:rPr>
            <w:rStyle w:val="Hyperlink"/>
            <w:i/>
            <w:noProof/>
          </w:rPr>
          <w:t>5.</w:t>
        </w:r>
        <w:r w:rsidR="00004D8F">
          <w:rPr>
            <w:rFonts w:asciiTheme="minorHAnsi" w:eastAsiaTheme="minorEastAsia" w:hAnsiTheme="minorHAnsi" w:cstheme="minorBidi"/>
            <w:noProof/>
            <w:lang w:val="en-US"/>
          </w:rPr>
          <w:tab/>
        </w:r>
        <w:r w:rsidR="00004D8F" w:rsidRPr="007626BB">
          <w:rPr>
            <w:rStyle w:val="Hyperlink"/>
            <w:i/>
            <w:iCs/>
            <w:noProof/>
          </w:rPr>
          <w:t>Emergency Procedures and Public Safety Information</w:t>
        </w:r>
        <w:r w:rsidR="00004D8F">
          <w:rPr>
            <w:noProof/>
            <w:webHidden/>
          </w:rPr>
          <w:tab/>
        </w:r>
        <w:r w:rsidR="00E07B48">
          <w:rPr>
            <w:noProof/>
            <w:webHidden/>
          </w:rPr>
          <w:t>4</w:t>
        </w:r>
      </w:hyperlink>
    </w:p>
    <w:p w:rsidR="00004D8F" w:rsidRDefault="00D10206">
      <w:pPr>
        <w:pStyle w:val="TOC2"/>
        <w:tabs>
          <w:tab w:val="left" w:pos="880"/>
          <w:tab w:val="right" w:leader="dot" w:pos="9350"/>
        </w:tabs>
        <w:rPr>
          <w:rFonts w:asciiTheme="minorHAnsi" w:eastAsiaTheme="minorEastAsia" w:hAnsiTheme="minorHAnsi" w:cstheme="minorBidi"/>
          <w:noProof/>
          <w:lang w:val="en-US"/>
        </w:rPr>
      </w:pPr>
      <w:hyperlink w:anchor="_Toc323043682" w:history="1">
        <w:r w:rsidR="00004D8F" w:rsidRPr="007626BB">
          <w:rPr>
            <w:rStyle w:val="Hyperlink"/>
            <w:noProof/>
          </w:rPr>
          <w:t>6.</w:t>
        </w:r>
        <w:r w:rsidR="00004D8F">
          <w:rPr>
            <w:rFonts w:asciiTheme="minorHAnsi" w:eastAsiaTheme="minorEastAsia" w:hAnsiTheme="minorHAnsi" w:cstheme="minorBidi"/>
            <w:noProof/>
            <w:lang w:val="en-US"/>
          </w:rPr>
          <w:tab/>
        </w:r>
        <w:r w:rsidR="00004D8F" w:rsidRPr="007626BB">
          <w:rPr>
            <w:rStyle w:val="Hyperlink"/>
            <w:noProof/>
          </w:rPr>
          <w:t>Feedback Process</w:t>
        </w:r>
        <w:r w:rsidR="00004D8F">
          <w:rPr>
            <w:noProof/>
            <w:webHidden/>
          </w:rPr>
          <w:tab/>
        </w:r>
        <w:r w:rsidR="00E07B48">
          <w:rPr>
            <w:noProof/>
            <w:webHidden/>
          </w:rPr>
          <w:t>4</w:t>
        </w:r>
      </w:hyperlink>
    </w:p>
    <w:p w:rsidR="00004D8F" w:rsidRDefault="00D10206">
      <w:pPr>
        <w:pStyle w:val="TOC2"/>
        <w:tabs>
          <w:tab w:val="left" w:pos="880"/>
          <w:tab w:val="right" w:leader="dot" w:pos="9350"/>
        </w:tabs>
        <w:rPr>
          <w:rFonts w:asciiTheme="minorHAnsi" w:eastAsiaTheme="minorEastAsia" w:hAnsiTheme="minorHAnsi" w:cstheme="minorBidi"/>
          <w:noProof/>
          <w:lang w:val="en-US"/>
        </w:rPr>
      </w:pPr>
      <w:hyperlink w:anchor="_Toc323043683" w:history="1">
        <w:r w:rsidR="00004D8F" w:rsidRPr="007626BB">
          <w:rPr>
            <w:rStyle w:val="Hyperlink"/>
            <w:noProof/>
          </w:rPr>
          <w:t>7.</w:t>
        </w:r>
        <w:r w:rsidR="00004D8F">
          <w:rPr>
            <w:rFonts w:asciiTheme="minorHAnsi" w:eastAsiaTheme="minorEastAsia" w:hAnsiTheme="minorHAnsi" w:cstheme="minorBidi"/>
            <w:noProof/>
            <w:lang w:val="en-US"/>
          </w:rPr>
          <w:tab/>
        </w:r>
        <w:r w:rsidR="00004D8F" w:rsidRPr="007626BB">
          <w:rPr>
            <w:rStyle w:val="Hyperlink"/>
            <w:noProof/>
          </w:rPr>
          <w:t>Notice of Temporary Disruptions</w:t>
        </w:r>
        <w:r w:rsidR="00004D8F">
          <w:rPr>
            <w:noProof/>
            <w:webHidden/>
          </w:rPr>
          <w:tab/>
        </w:r>
        <w:r w:rsidR="00E07B48">
          <w:rPr>
            <w:noProof/>
            <w:webHidden/>
          </w:rPr>
          <w:t>5</w:t>
        </w:r>
      </w:hyperlink>
    </w:p>
    <w:p w:rsidR="00004D8F" w:rsidRDefault="00D10206">
      <w:pPr>
        <w:pStyle w:val="TOC2"/>
        <w:tabs>
          <w:tab w:val="left" w:pos="880"/>
          <w:tab w:val="right" w:leader="dot" w:pos="9350"/>
        </w:tabs>
        <w:rPr>
          <w:rFonts w:asciiTheme="minorHAnsi" w:eastAsiaTheme="minorEastAsia" w:hAnsiTheme="minorHAnsi" w:cstheme="minorBidi"/>
          <w:noProof/>
          <w:lang w:val="en-US"/>
        </w:rPr>
      </w:pPr>
      <w:hyperlink w:anchor="_Toc323043684" w:history="1">
        <w:r w:rsidR="00004D8F" w:rsidRPr="007626BB">
          <w:rPr>
            <w:rStyle w:val="Hyperlink"/>
            <w:noProof/>
          </w:rPr>
          <w:t>8.</w:t>
        </w:r>
        <w:r w:rsidR="00004D8F">
          <w:rPr>
            <w:rFonts w:asciiTheme="minorHAnsi" w:eastAsiaTheme="minorEastAsia" w:hAnsiTheme="minorHAnsi" w:cstheme="minorBidi"/>
            <w:noProof/>
            <w:lang w:val="en-US"/>
          </w:rPr>
          <w:tab/>
        </w:r>
        <w:r w:rsidR="00004D8F" w:rsidRPr="007626BB">
          <w:rPr>
            <w:rStyle w:val="Hyperlink"/>
            <w:noProof/>
          </w:rPr>
          <w:t>Accessible Websites and Web Content</w:t>
        </w:r>
        <w:r w:rsidR="00004D8F">
          <w:rPr>
            <w:noProof/>
            <w:webHidden/>
          </w:rPr>
          <w:tab/>
        </w:r>
        <w:r w:rsidR="00E07B48">
          <w:rPr>
            <w:noProof/>
            <w:webHidden/>
          </w:rPr>
          <w:t>5</w:t>
        </w:r>
      </w:hyperlink>
    </w:p>
    <w:p w:rsidR="00004D8F" w:rsidRDefault="00D10206">
      <w:pPr>
        <w:pStyle w:val="TOC2"/>
        <w:tabs>
          <w:tab w:val="left" w:pos="880"/>
          <w:tab w:val="right" w:leader="dot" w:pos="9350"/>
        </w:tabs>
        <w:rPr>
          <w:rFonts w:asciiTheme="minorHAnsi" w:eastAsiaTheme="minorEastAsia" w:hAnsiTheme="minorHAnsi" w:cstheme="minorBidi"/>
          <w:noProof/>
          <w:lang w:val="en-US"/>
        </w:rPr>
      </w:pPr>
      <w:hyperlink w:anchor="_Toc323043685" w:history="1">
        <w:r w:rsidR="00004D8F" w:rsidRPr="007626BB">
          <w:rPr>
            <w:rStyle w:val="Hyperlink"/>
            <w:noProof/>
          </w:rPr>
          <w:t>9.</w:t>
        </w:r>
        <w:r w:rsidR="00004D8F">
          <w:rPr>
            <w:rFonts w:asciiTheme="minorHAnsi" w:eastAsiaTheme="minorEastAsia" w:hAnsiTheme="minorHAnsi" w:cstheme="minorBidi"/>
            <w:noProof/>
            <w:lang w:val="en-US"/>
          </w:rPr>
          <w:tab/>
        </w:r>
        <w:r w:rsidR="00004D8F" w:rsidRPr="007626BB">
          <w:rPr>
            <w:rStyle w:val="Hyperlink"/>
            <w:noProof/>
          </w:rPr>
          <w:t>Accessible Formats and Communication Supports</w:t>
        </w:r>
        <w:r w:rsidR="00004D8F">
          <w:rPr>
            <w:noProof/>
            <w:webHidden/>
          </w:rPr>
          <w:tab/>
        </w:r>
        <w:r w:rsidR="00E07B48">
          <w:rPr>
            <w:noProof/>
            <w:webHidden/>
          </w:rPr>
          <w:t>5</w:t>
        </w:r>
      </w:hyperlink>
    </w:p>
    <w:p w:rsidR="00004D8F" w:rsidRDefault="00D10206">
      <w:pPr>
        <w:pStyle w:val="TOC2"/>
        <w:tabs>
          <w:tab w:val="left" w:pos="880"/>
          <w:tab w:val="right" w:leader="dot" w:pos="9350"/>
        </w:tabs>
        <w:rPr>
          <w:noProof/>
        </w:rPr>
      </w:pPr>
      <w:hyperlink w:anchor="_Toc323043686" w:history="1">
        <w:r w:rsidR="00004D8F" w:rsidRPr="007626BB">
          <w:rPr>
            <w:rStyle w:val="Hyperlink"/>
            <w:noProof/>
          </w:rPr>
          <w:t>10.</w:t>
        </w:r>
        <w:r w:rsidR="00004D8F">
          <w:rPr>
            <w:rFonts w:asciiTheme="minorHAnsi" w:eastAsiaTheme="minorEastAsia" w:hAnsiTheme="minorHAnsi" w:cstheme="minorBidi"/>
            <w:noProof/>
            <w:lang w:val="en-US"/>
          </w:rPr>
          <w:tab/>
        </w:r>
        <w:r w:rsidR="009F6EE7">
          <w:rPr>
            <w:rStyle w:val="Hyperlink"/>
            <w:noProof/>
          </w:rPr>
          <w:t>Physical and Architectural Barriers</w:t>
        </w:r>
        <w:r w:rsidR="00004D8F">
          <w:rPr>
            <w:noProof/>
            <w:webHidden/>
          </w:rPr>
          <w:tab/>
        </w:r>
        <w:r w:rsidR="00E07B48">
          <w:rPr>
            <w:noProof/>
            <w:webHidden/>
          </w:rPr>
          <w:t>5</w:t>
        </w:r>
      </w:hyperlink>
    </w:p>
    <w:p w:rsidR="004D550B" w:rsidRDefault="00D10206" w:rsidP="004D550B">
      <w:pPr>
        <w:pStyle w:val="TOC2"/>
        <w:tabs>
          <w:tab w:val="left" w:pos="880"/>
          <w:tab w:val="right" w:leader="dot" w:pos="9350"/>
        </w:tabs>
        <w:rPr>
          <w:noProof/>
        </w:rPr>
      </w:pPr>
      <w:hyperlink w:anchor="_Toc323043686" w:history="1">
        <w:r w:rsidR="004D550B">
          <w:rPr>
            <w:rStyle w:val="Hyperlink"/>
            <w:noProof/>
          </w:rPr>
          <w:t>11</w:t>
        </w:r>
        <w:r w:rsidR="004D550B" w:rsidRPr="007626BB">
          <w:rPr>
            <w:rStyle w:val="Hyperlink"/>
            <w:noProof/>
          </w:rPr>
          <w:t>.</w:t>
        </w:r>
        <w:r w:rsidR="004D550B">
          <w:rPr>
            <w:rFonts w:asciiTheme="minorHAnsi" w:eastAsiaTheme="minorEastAsia" w:hAnsiTheme="minorHAnsi" w:cstheme="minorBidi"/>
            <w:noProof/>
            <w:lang w:val="en-US"/>
          </w:rPr>
          <w:tab/>
        </w:r>
        <w:r w:rsidR="009F6EE7">
          <w:rPr>
            <w:rStyle w:val="Hyperlink"/>
            <w:noProof/>
          </w:rPr>
          <w:t>Electronic Kiosks</w:t>
        </w:r>
        <w:r w:rsidR="004D550B">
          <w:rPr>
            <w:noProof/>
            <w:webHidden/>
          </w:rPr>
          <w:tab/>
          <w:t>5</w:t>
        </w:r>
      </w:hyperlink>
    </w:p>
    <w:p w:rsidR="00004D8F" w:rsidRDefault="00D10206">
      <w:pPr>
        <w:pStyle w:val="TOC2"/>
        <w:tabs>
          <w:tab w:val="left" w:pos="880"/>
          <w:tab w:val="right" w:leader="dot" w:pos="9350"/>
        </w:tabs>
        <w:rPr>
          <w:rFonts w:asciiTheme="minorHAnsi" w:eastAsiaTheme="minorEastAsia" w:hAnsiTheme="minorHAnsi" w:cstheme="minorBidi"/>
          <w:noProof/>
          <w:lang w:val="en-US"/>
        </w:rPr>
      </w:pPr>
      <w:hyperlink w:anchor="_Toc323043687" w:history="1">
        <w:r w:rsidR="004D550B">
          <w:rPr>
            <w:rStyle w:val="Hyperlink"/>
            <w:noProof/>
          </w:rPr>
          <w:t>12</w:t>
        </w:r>
        <w:r w:rsidR="00004D8F" w:rsidRPr="007626BB">
          <w:rPr>
            <w:rStyle w:val="Hyperlink"/>
            <w:noProof/>
          </w:rPr>
          <w:t>.</w:t>
        </w:r>
        <w:r w:rsidR="00004D8F">
          <w:rPr>
            <w:rFonts w:asciiTheme="minorHAnsi" w:eastAsiaTheme="minorEastAsia" w:hAnsiTheme="minorHAnsi" w:cstheme="minorBidi"/>
            <w:noProof/>
            <w:lang w:val="en-US"/>
          </w:rPr>
          <w:tab/>
        </w:r>
        <w:r w:rsidR="00004D8F" w:rsidRPr="007626BB">
          <w:rPr>
            <w:rStyle w:val="Hyperlink"/>
            <w:noProof/>
          </w:rPr>
          <w:t>Recruitment Policies</w:t>
        </w:r>
        <w:r w:rsidR="00004D8F">
          <w:rPr>
            <w:noProof/>
            <w:webHidden/>
          </w:rPr>
          <w:tab/>
        </w:r>
        <w:r w:rsidR="00E07B48">
          <w:rPr>
            <w:noProof/>
            <w:webHidden/>
          </w:rPr>
          <w:t>6</w:t>
        </w:r>
      </w:hyperlink>
    </w:p>
    <w:p w:rsidR="00004D8F" w:rsidRDefault="00D10206">
      <w:pPr>
        <w:pStyle w:val="TOC2"/>
        <w:tabs>
          <w:tab w:val="left" w:pos="880"/>
          <w:tab w:val="right" w:leader="dot" w:pos="9350"/>
        </w:tabs>
        <w:rPr>
          <w:rFonts w:asciiTheme="minorHAnsi" w:eastAsiaTheme="minorEastAsia" w:hAnsiTheme="minorHAnsi" w:cstheme="minorBidi"/>
          <w:noProof/>
          <w:lang w:val="en-US"/>
        </w:rPr>
      </w:pPr>
      <w:hyperlink w:anchor="_Toc323043688" w:history="1">
        <w:r w:rsidR="004D550B">
          <w:rPr>
            <w:rStyle w:val="Hyperlink"/>
            <w:noProof/>
          </w:rPr>
          <w:t>13</w:t>
        </w:r>
        <w:r w:rsidR="00004D8F" w:rsidRPr="007626BB">
          <w:rPr>
            <w:rStyle w:val="Hyperlink"/>
            <w:noProof/>
          </w:rPr>
          <w:t>.</w:t>
        </w:r>
        <w:r w:rsidR="00004D8F">
          <w:rPr>
            <w:rFonts w:asciiTheme="minorHAnsi" w:eastAsiaTheme="minorEastAsia" w:hAnsiTheme="minorHAnsi" w:cstheme="minorBidi"/>
            <w:noProof/>
            <w:lang w:val="en-US"/>
          </w:rPr>
          <w:tab/>
        </w:r>
        <w:r w:rsidR="00004D8F" w:rsidRPr="007626BB">
          <w:rPr>
            <w:rStyle w:val="Hyperlink"/>
            <w:noProof/>
          </w:rPr>
          <w:t>Training</w:t>
        </w:r>
        <w:r w:rsidR="00004D8F">
          <w:rPr>
            <w:noProof/>
            <w:webHidden/>
          </w:rPr>
          <w:tab/>
        </w:r>
        <w:r w:rsidR="00E07B48">
          <w:rPr>
            <w:noProof/>
            <w:webHidden/>
          </w:rPr>
          <w:t>6</w:t>
        </w:r>
      </w:hyperlink>
    </w:p>
    <w:p w:rsidR="00004D8F" w:rsidRDefault="00D10206">
      <w:pPr>
        <w:pStyle w:val="TOC2"/>
        <w:tabs>
          <w:tab w:val="left" w:pos="880"/>
          <w:tab w:val="right" w:leader="dot" w:pos="9350"/>
        </w:tabs>
        <w:rPr>
          <w:rFonts w:asciiTheme="minorHAnsi" w:eastAsiaTheme="minorEastAsia" w:hAnsiTheme="minorHAnsi" w:cstheme="minorBidi"/>
          <w:noProof/>
          <w:lang w:val="en-US"/>
        </w:rPr>
      </w:pPr>
      <w:hyperlink w:anchor="_Toc323043689" w:history="1">
        <w:r w:rsidR="004D550B">
          <w:rPr>
            <w:rStyle w:val="Hyperlink"/>
            <w:noProof/>
          </w:rPr>
          <w:t>14</w:t>
        </w:r>
        <w:r w:rsidR="00004D8F" w:rsidRPr="007626BB">
          <w:rPr>
            <w:rStyle w:val="Hyperlink"/>
            <w:noProof/>
          </w:rPr>
          <w:t>.</w:t>
        </w:r>
        <w:r w:rsidR="00004D8F">
          <w:rPr>
            <w:rFonts w:asciiTheme="minorHAnsi" w:eastAsiaTheme="minorEastAsia" w:hAnsiTheme="minorHAnsi" w:cstheme="minorBidi"/>
            <w:noProof/>
            <w:lang w:val="en-US"/>
          </w:rPr>
          <w:tab/>
        </w:r>
        <w:r w:rsidR="00004D8F" w:rsidRPr="007626BB">
          <w:rPr>
            <w:rStyle w:val="Hyperlink"/>
            <w:noProof/>
          </w:rPr>
          <w:t>Employment Communication and Information Supports</w:t>
        </w:r>
        <w:r w:rsidR="00004D8F">
          <w:rPr>
            <w:noProof/>
            <w:webHidden/>
          </w:rPr>
          <w:tab/>
        </w:r>
        <w:r w:rsidR="00E07B48">
          <w:rPr>
            <w:noProof/>
            <w:webHidden/>
          </w:rPr>
          <w:t>7</w:t>
        </w:r>
      </w:hyperlink>
    </w:p>
    <w:p w:rsidR="00004D8F" w:rsidRDefault="00D10206">
      <w:pPr>
        <w:pStyle w:val="TOC2"/>
        <w:tabs>
          <w:tab w:val="left" w:pos="880"/>
          <w:tab w:val="right" w:leader="dot" w:pos="9350"/>
        </w:tabs>
        <w:rPr>
          <w:rFonts w:asciiTheme="minorHAnsi" w:eastAsiaTheme="minorEastAsia" w:hAnsiTheme="minorHAnsi" w:cstheme="minorBidi"/>
          <w:noProof/>
          <w:lang w:val="en-US"/>
        </w:rPr>
      </w:pPr>
      <w:hyperlink w:anchor="_Toc323043690" w:history="1">
        <w:r w:rsidR="004D550B">
          <w:rPr>
            <w:rStyle w:val="Hyperlink"/>
            <w:noProof/>
          </w:rPr>
          <w:t>15</w:t>
        </w:r>
        <w:r w:rsidR="00004D8F" w:rsidRPr="007626BB">
          <w:rPr>
            <w:rStyle w:val="Hyperlink"/>
            <w:noProof/>
          </w:rPr>
          <w:t>.</w:t>
        </w:r>
        <w:r w:rsidR="00004D8F">
          <w:rPr>
            <w:rFonts w:asciiTheme="minorHAnsi" w:eastAsiaTheme="minorEastAsia" w:hAnsiTheme="minorHAnsi" w:cstheme="minorBidi"/>
            <w:noProof/>
            <w:lang w:val="en-US"/>
          </w:rPr>
          <w:tab/>
        </w:r>
        <w:r w:rsidR="00004D8F" w:rsidRPr="007626BB">
          <w:rPr>
            <w:rStyle w:val="Hyperlink"/>
            <w:noProof/>
          </w:rPr>
          <w:t>Individual Accommodation Plans Policy</w:t>
        </w:r>
        <w:r w:rsidR="00004D8F">
          <w:rPr>
            <w:noProof/>
            <w:webHidden/>
          </w:rPr>
          <w:tab/>
        </w:r>
        <w:r w:rsidR="00E07B48">
          <w:rPr>
            <w:noProof/>
            <w:webHidden/>
          </w:rPr>
          <w:t>7</w:t>
        </w:r>
      </w:hyperlink>
    </w:p>
    <w:p w:rsidR="00004D8F" w:rsidRDefault="00D10206">
      <w:pPr>
        <w:pStyle w:val="TOC2"/>
        <w:tabs>
          <w:tab w:val="left" w:pos="880"/>
          <w:tab w:val="right" w:leader="dot" w:pos="9350"/>
        </w:tabs>
        <w:rPr>
          <w:rFonts w:asciiTheme="minorHAnsi" w:eastAsiaTheme="minorEastAsia" w:hAnsiTheme="minorHAnsi" w:cstheme="minorBidi"/>
          <w:noProof/>
          <w:lang w:val="en-US"/>
        </w:rPr>
      </w:pPr>
      <w:hyperlink w:anchor="_Toc323043691" w:history="1">
        <w:r w:rsidR="004D550B">
          <w:rPr>
            <w:rStyle w:val="Hyperlink"/>
            <w:noProof/>
          </w:rPr>
          <w:t>16</w:t>
        </w:r>
        <w:r w:rsidR="00004D8F" w:rsidRPr="007626BB">
          <w:rPr>
            <w:rStyle w:val="Hyperlink"/>
            <w:noProof/>
          </w:rPr>
          <w:t>.</w:t>
        </w:r>
        <w:r w:rsidR="00004D8F">
          <w:rPr>
            <w:rFonts w:asciiTheme="minorHAnsi" w:eastAsiaTheme="minorEastAsia" w:hAnsiTheme="minorHAnsi" w:cstheme="minorBidi"/>
            <w:noProof/>
            <w:lang w:val="en-US"/>
          </w:rPr>
          <w:tab/>
        </w:r>
        <w:r w:rsidR="00004D8F" w:rsidRPr="007626BB">
          <w:rPr>
            <w:rStyle w:val="Hyperlink"/>
            <w:noProof/>
          </w:rPr>
          <w:t>Workplace Emergency Response Information</w:t>
        </w:r>
        <w:r w:rsidR="00004D8F">
          <w:rPr>
            <w:noProof/>
            <w:webHidden/>
          </w:rPr>
          <w:tab/>
        </w:r>
        <w:r w:rsidR="00E07B48">
          <w:rPr>
            <w:noProof/>
            <w:webHidden/>
          </w:rPr>
          <w:t>8</w:t>
        </w:r>
      </w:hyperlink>
    </w:p>
    <w:p w:rsidR="00004D8F" w:rsidRDefault="00D10206">
      <w:pPr>
        <w:pStyle w:val="TOC2"/>
        <w:tabs>
          <w:tab w:val="left" w:pos="880"/>
          <w:tab w:val="right" w:leader="dot" w:pos="9350"/>
        </w:tabs>
        <w:rPr>
          <w:rFonts w:asciiTheme="minorHAnsi" w:eastAsiaTheme="minorEastAsia" w:hAnsiTheme="minorHAnsi" w:cstheme="minorBidi"/>
          <w:noProof/>
          <w:lang w:val="en-US"/>
        </w:rPr>
      </w:pPr>
      <w:hyperlink w:anchor="_Toc323043692" w:history="1">
        <w:r w:rsidR="004D550B">
          <w:rPr>
            <w:rStyle w:val="Hyperlink"/>
            <w:noProof/>
          </w:rPr>
          <w:t>17</w:t>
        </w:r>
        <w:r w:rsidR="00004D8F" w:rsidRPr="007626BB">
          <w:rPr>
            <w:rStyle w:val="Hyperlink"/>
            <w:noProof/>
          </w:rPr>
          <w:t>.</w:t>
        </w:r>
        <w:r w:rsidR="00004D8F">
          <w:rPr>
            <w:rFonts w:asciiTheme="minorHAnsi" w:eastAsiaTheme="minorEastAsia" w:hAnsiTheme="minorHAnsi" w:cstheme="minorBidi"/>
            <w:noProof/>
            <w:lang w:val="en-US"/>
          </w:rPr>
          <w:tab/>
        </w:r>
        <w:r w:rsidR="00004D8F" w:rsidRPr="007626BB">
          <w:rPr>
            <w:rStyle w:val="Hyperlink"/>
            <w:noProof/>
          </w:rPr>
          <w:t>Performance Management, Career Development and Advancement</w:t>
        </w:r>
        <w:r w:rsidR="00004D8F">
          <w:rPr>
            <w:noProof/>
            <w:webHidden/>
          </w:rPr>
          <w:tab/>
        </w:r>
        <w:r w:rsidR="00E07B48">
          <w:rPr>
            <w:noProof/>
            <w:webHidden/>
          </w:rPr>
          <w:t>8</w:t>
        </w:r>
      </w:hyperlink>
    </w:p>
    <w:p w:rsidR="00004D8F" w:rsidRDefault="00D10206">
      <w:pPr>
        <w:pStyle w:val="TOC2"/>
        <w:tabs>
          <w:tab w:val="left" w:pos="880"/>
          <w:tab w:val="right" w:leader="dot" w:pos="9350"/>
        </w:tabs>
        <w:rPr>
          <w:rFonts w:asciiTheme="minorHAnsi" w:eastAsiaTheme="minorEastAsia" w:hAnsiTheme="minorHAnsi" w:cstheme="minorBidi"/>
          <w:noProof/>
          <w:lang w:val="en-US"/>
        </w:rPr>
      </w:pPr>
      <w:hyperlink w:anchor="_Toc323043693" w:history="1">
        <w:r w:rsidR="004D550B">
          <w:rPr>
            <w:rStyle w:val="Hyperlink"/>
            <w:noProof/>
          </w:rPr>
          <w:t>18</w:t>
        </w:r>
        <w:r w:rsidR="00004D8F">
          <w:rPr>
            <w:rFonts w:asciiTheme="minorHAnsi" w:eastAsiaTheme="minorEastAsia" w:hAnsiTheme="minorHAnsi" w:cstheme="minorBidi"/>
            <w:noProof/>
            <w:lang w:val="en-US"/>
          </w:rPr>
          <w:tab/>
        </w:r>
        <w:r w:rsidR="00004D8F" w:rsidRPr="007626BB">
          <w:rPr>
            <w:rStyle w:val="Hyperlink"/>
            <w:noProof/>
          </w:rPr>
          <w:t>Return to Work Process</w:t>
        </w:r>
        <w:r w:rsidR="00004D8F">
          <w:rPr>
            <w:noProof/>
            <w:webHidden/>
          </w:rPr>
          <w:tab/>
        </w:r>
        <w:r w:rsidR="00E07B48">
          <w:rPr>
            <w:noProof/>
            <w:webHidden/>
          </w:rPr>
          <w:t>8</w:t>
        </w:r>
      </w:hyperlink>
    </w:p>
    <w:p w:rsidR="00004D8F" w:rsidRDefault="00D10206">
      <w:pPr>
        <w:pStyle w:val="TOC3"/>
        <w:rPr>
          <w:rFonts w:asciiTheme="minorHAnsi" w:eastAsiaTheme="minorEastAsia" w:hAnsiTheme="minorHAnsi" w:cstheme="minorBidi"/>
          <w:noProof/>
          <w:lang w:val="en-US"/>
        </w:rPr>
      </w:pPr>
      <w:hyperlink w:anchor="_Toc323043694" w:history="1">
        <w:r w:rsidR="00004D8F" w:rsidRPr="007626BB">
          <w:rPr>
            <w:rStyle w:val="Hyperlink"/>
            <w:rFonts w:ascii="Times New Roman" w:hAnsi="Times New Roman"/>
            <w:i/>
            <w:noProof/>
          </w:rPr>
          <w:t>Individual Workplace Accommodation Plan</w:t>
        </w:r>
        <w:r w:rsidR="00004D8F" w:rsidRPr="007626BB">
          <w:rPr>
            <w:rStyle w:val="Hyperlink"/>
            <w:noProof/>
          </w:rPr>
          <w:t xml:space="preserve"> (Schedule A)</w:t>
        </w:r>
        <w:r w:rsidR="00004D8F">
          <w:rPr>
            <w:noProof/>
            <w:webHidden/>
          </w:rPr>
          <w:tab/>
        </w:r>
        <w:r w:rsidR="00E07B48">
          <w:rPr>
            <w:noProof/>
            <w:webHidden/>
          </w:rPr>
          <w:t>9</w:t>
        </w:r>
      </w:hyperlink>
    </w:p>
    <w:p w:rsidR="00004D8F" w:rsidRDefault="00D10206">
      <w:pPr>
        <w:pStyle w:val="TOC3"/>
        <w:rPr>
          <w:rFonts w:asciiTheme="minorHAnsi" w:eastAsiaTheme="minorEastAsia" w:hAnsiTheme="minorHAnsi" w:cstheme="minorBidi"/>
          <w:noProof/>
          <w:lang w:val="en-US"/>
        </w:rPr>
      </w:pPr>
      <w:hyperlink w:anchor="_Toc323043695" w:history="1">
        <w:r w:rsidR="00004D8F" w:rsidRPr="007626BB">
          <w:rPr>
            <w:rStyle w:val="Hyperlink"/>
            <w:noProof/>
          </w:rPr>
          <w:t>PREAMBLE</w:t>
        </w:r>
        <w:r w:rsidR="00004D8F">
          <w:rPr>
            <w:noProof/>
            <w:webHidden/>
          </w:rPr>
          <w:tab/>
        </w:r>
        <w:r w:rsidR="00E07B48">
          <w:rPr>
            <w:noProof/>
            <w:webHidden/>
          </w:rPr>
          <w:t>9</w:t>
        </w:r>
      </w:hyperlink>
    </w:p>
    <w:p w:rsidR="00004D8F" w:rsidRDefault="00D10206">
      <w:pPr>
        <w:pStyle w:val="TOC3"/>
        <w:rPr>
          <w:rFonts w:asciiTheme="minorHAnsi" w:eastAsiaTheme="minorEastAsia" w:hAnsiTheme="minorHAnsi" w:cstheme="minorBidi"/>
          <w:noProof/>
          <w:lang w:val="en-US"/>
        </w:rPr>
      </w:pPr>
      <w:hyperlink w:anchor="_Toc323043696" w:history="1">
        <w:r w:rsidR="00004D8F" w:rsidRPr="007626BB">
          <w:rPr>
            <w:rStyle w:val="Hyperlink"/>
            <w:noProof/>
          </w:rPr>
          <w:t>PURPOSE</w:t>
        </w:r>
        <w:r w:rsidR="00004D8F">
          <w:rPr>
            <w:noProof/>
            <w:webHidden/>
          </w:rPr>
          <w:tab/>
        </w:r>
        <w:r w:rsidR="00E07B48">
          <w:rPr>
            <w:noProof/>
            <w:webHidden/>
          </w:rPr>
          <w:t>9</w:t>
        </w:r>
      </w:hyperlink>
    </w:p>
    <w:p w:rsidR="00004D8F" w:rsidRDefault="00D10206">
      <w:pPr>
        <w:pStyle w:val="TOC3"/>
        <w:rPr>
          <w:rFonts w:asciiTheme="minorHAnsi" w:eastAsiaTheme="minorEastAsia" w:hAnsiTheme="minorHAnsi" w:cstheme="minorBidi"/>
          <w:noProof/>
          <w:lang w:val="en-US"/>
        </w:rPr>
      </w:pPr>
      <w:hyperlink w:anchor="_Toc323043697" w:history="1">
        <w:r w:rsidR="00004D8F" w:rsidRPr="007626BB">
          <w:rPr>
            <w:rStyle w:val="Hyperlink"/>
            <w:noProof/>
          </w:rPr>
          <w:t>SCOPE</w:t>
        </w:r>
        <w:r w:rsidR="00004D8F">
          <w:rPr>
            <w:noProof/>
            <w:webHidden/>
          </w:rPr>
          <w:tab/>
        </w:r>
        <w:r w:rsidR="00E07B48">
          <w:rPr>
            <w:noProof/>
            <w:webHidden/>
          </w:rPr>
          <w:t>9</w:t>
        </w:r>
      </w:hyperlink>
    </w:p>
    <w:p w:rsidR="00004D8F" w:rsidRDefault="00D10206">
      <w:pPr>
        <w:pStyle w:val="TOC3"/>
        <w:rPr>
          <w:rFonts w:asciiTheme="minorHAnsi" w:eastAsiaTheme="minorEastAsia" w:hAnsiTheme="minorHAnsi" w:cstheme="minorBidi"/>
          <w:noProof/>
          <w:lang w:val="en-US"/>
        </w:rPr>
      </w:pPr>
      <w:hyperlink w:anchor="_Toc323043698" w:history="1">
        <w:r w:rsidR="00004D8F" w:rsidRPr="007626BB">
          <w:rPr>
            <w:rStyle w:val="Hyperlink"/>
            <w:noProof/>
          </w:rPr>
          <w:t>DEFINITIONS</w:t>
        </w:r>
        <w:r w:rsidR="00004D8F">
          <w:rPr>
            <w:noProof/>
            <w:webHidden/>
          </w:rPr>
          <w:tab/>
        </w:r>
        <w:r w:rsidR="00E07B48">
          <w:rPr>
            <w:noProof/>
            <w:webHidden/>
          </w:rPr>
          <w:t>10</w:t>
        </w:r>
      </w:hyperlink>
    </w:p>
    <w:p w:rsidR="00004D8F" w:rsidRDefault="00D10206">
      <w:pPr>
        <w:pStyle w:val="TOC3"/>
        <w:rPr>
          <w:rFonts w:asciiTheme="minorHAnsi" w:eastAsiaTheme="minorEastAsia" w:hAnsiTheme="minorHAnsi" w:cstheme="minorBidi"/>
          <w:noProof/>
          <w:lang w:val="en-US"/>
        </w:rPr>
      </w:pPr>
      <w:hyperlink w:anchor="_Toc323043699" w:history="1">
        <w:r w:rsidR="00004D8F" w:rsidRPr="007626BB">
          <w:rPr>
            <w:rStyle w:val="Hyperlink"/>
            <w:noProof/>
          </w:rPr>
          <w:t>POLICY</w:t>
        </w:r>
        <w:r w:rsidR="00004D8F">
          <w:rPr>
            <w:noProof/>
            <w:webHidden/>
          </w:rPr>
          <w:tab/>
        </w:r>
        <w:r w:rsidR="00E07B48">
          <w:rPr>
            <w:noProof/>
            <w:webHidden/>
          </w:rPr>
          <w:t>10</w:t>
        </w:r>
      </w:hyperlink>
    </w:p>
    <w:p w:rsidR="00DB5631" w:rsidRDefault="00565AE1" w:rsidP="00565AE1">
      <w:pPr>
        <w:tabs>
          <w:tab w:val="left" w:pos="1260"/>
        </w:tabs>
      </w:pPr>
      <w:r>
        <w:tab/>
      </w:r>
    </w:p>
    <w:p w:rsidR="00DB5631" w:rsidRPr="00DB5631" w:rsidRDefault="00DB5631" w:rsidP="00DB5631"/>
    <w:p w:rsidR="00DB5631" w:rsidRPr="00DB5631" w:rsidRDefault="00DB5631" w:rsidP="00DB5631"/>
    <w:p w:rsidR="00DB5631" w:rsidRDefault="00DB5631" w:rsidP="00DB5631"/>
    <w:p w:rsidR="00DB5631" w:rsidRDefault="00DB5631" w:rsidP="00DB5631">
      <w:pPr>
        <w:tabs>
          <w:tab w:val="left" w:pos="2205"/>
        </w:tabs>
      </w:pPr>
      <w:r>
        <w:tab/>
      </w:r>
    </w:p>
    <w:p w:rsidR="00DB5631" w:rsidRDefault="00DB5631" w:rsidP="00DB5631"/>
    <w:p w:rsidR="00AA52D5" w:rsidRPr="00DB5631" w:rsidRDefault="00AA52D5" w:rsidP="00DB5631">
      <w:pPr>
        <w:sectPr w:rsidR="00AA52D5" w:rsidRPr="00DB5631" w:rsidSect="00C97961">
          <w:headerReference w:type="default" r:id="rId11"/>
          <w:footerReference w:type="default" r:id="rId12"/>
          <w:pgSz w:w="12240" w:h="15840"/>
          <w:pgMar w:top="1440" w:right="1440" w:bottom="1440" w:left="1440" w:header="720" w:footer="720" w:gutter="0"/>
          <w:cols w:space="720"/>
          <w:titlePg/>
          <w:docGrid w:linePitch="360"/>
        </w:sectPr>
      </w:pPr>
    </w:p>
    <w:p w:rsidR="00AA52D5" w:rsidRPr="00A8101D" w:rsidRDefault="00AA52D5" w:rsidP="00070225">
      <w:pPr>
        <w:pStyle w:val="Heading2"/>
        <w:numPr>
          <w:ilvl w:val="0"/>
          <w:numId w:val="8"/>
        </w:numPr>
      </w:pPr>
      <w:bookmarkStart w:id="18" w:name="_Toc323043677"/>
      <w:r w:rsidRPr="00A8101D">
        <w:lastRenderedPageBreak/>
        <w:t>Preamble</w:t>
      </w:r>
      <w:bookmarkEnd w:id="18"/>
    </w:p>
    <w:p w:rsidR="00AA52D5" w:rsidRPr="00A8101D" w:rsidRDefault="00A812CA" w:rsidP="00645EC6">
      <w:pPr>
        <w:jc w:val="both"/>
      </w:pPr>
      <w:bookmarkStart w:id="19" w:name="CompanyName"/>
      <w:r>
        <w:rPr>
          <w:b/>
        </w:rPr>
        <w:t>Cheshire Homes</w:t>
      </w:r>
      <w:r w:rsidR="00EC7E46">
        <w:t xml:space="preserve"> </w:t>
      </w:r>
      <w:bookmarkEnd w:id="19"/>
      <w:r>
        <w:t xml:space="preserve">is committed to welcoming people with disabilities and </w:t>
      </w:r>
      <w:r w:rsidR="00AA52D5" w:rsidRPr="00A8101D">
        <w:t xml:space="preserve">strives at all times to provide services in a way that respects the dignity and independence. </w:t>
      </w:r>
      <w:r w:rsidR="00DE60D9">
        <w:t>We</w:t>
      </w:r>
      <w:r w:rsidR="00AA52D5" w:rsidRPr="00A8101D">
        <w:t xml:space="preserve"> will ensur</w:t>
      </w:r>
      <w:r w:rsidR="00DE60D9">
        <w:t>e</w:t>
      </w:r>
      <w:r w:rsidR="00AA52D5" w:rsidRPr="00A8101D">
        <w:t xml:space="preserve"> that persons with disabilities receive services of the same quality that others receive and that where accommodations are required they </w:t>
      </w:r>
      <w:proofErr w:type="gramStart"/>
      <w:r w:rsidR="00AA52D5" w:rsidRPr="00A8101D">
        <w:t>are provided</w:t>
      </w:r>
      <w:proofErr w:type="gramEnd"/>
      <w:r w:rsidR="00AA52D5" w:rsidRPr="00A8101D">
        <w:t xml:space="preserve"> through a consultative approach and in a timely manner.</w:t>
      </w:r>
    </w:p>
    <w:p w:rsidR="00AA52D5" w:rsidRPr="00A8101D" w:rsidRDefault="00AA52D5" w:rsidP="00645EC6">
      <w:pPr>
        <w:jc w:val="both"/>
      </w:pPr>
      <w:r w:rsidRPr="00A8101D">
        <w:t xml:space="preserve">This Policy has been prepared to meet the compliance requirements of the </w:t>
      </w:r>
      <w:r w:rsidRPr="00A8101D">
        <w:rPr>
          <w:i/>
        </w:rPr>
        <w:t>Accessibility for Ontarians with Disabilities Act</w:t>
      </w:r>
      <w:r w:rsidR="00A812CA">
        <w:t xml:space="preserve"> (AO</w:t>
      </w:r>
      <w:r w:rsidRPr="00A8101D">
        <w:t xml:space="preserve">DA) </w:t>
      </w:r>
      <w:r w:rsidRPr="00A8101D">
        <w:rPr>
          <w:i/>
        </w:rPr>
        <w:t>Customer Service and Integrated Accessibility Standards</w:t>
      </w:r>
      <w:r w:rsidRPr="00A8101D">
        <w:t xml:space="preserve"> and to articulate what people may expect from </w:t>
      </w:r>
      <w:r w:rsidR="00E07B48">
        <w:rPr>
          <w:b/>
        </w:rPr>
        <w:t xml:space="preserve">Cheshire Homes </w:t>
      </w:r>
      <w:proofErr w:type="gramStart"/>
      <w:r w:rsidR="00487705">
        <w:t>in regard to</w:t>
      </w:r>
      <w:proofErr w:type="gramEnd"/>
      <w:r w:rsidR="00487705">
        <w:t xml:space="preserve"> these</w:t>
      </w:r>
      <w:r w:rsidRPr="00A8101D">
        <w:t xml:space="preserve"> standard</w:t>
      </w:r>
      <w:r w:rsidR="00487705">
        <w:t>s</w:t>
      </w:r>
      <w:r w:rsidRPr="00A8101D">
        <w:t xml:space="preserve">. It reflects </w:t>
      </w:r>
      <w:r w:rsidR="00487705">
        <w:t>our beliefs and values</w:t>
      </w:r>
      <w:r w:rsidRPr="00A8101D">
        <w:t xml:space="preserve">. This Policy </w:t>
      </w:r>
      <w:proofErr w:type="gramStart"/>
      <w:r w:rsidRPr="00A8101D">
        <w:t>is intended</w:t>
      </w:r>
      <w:proofErr w:type="gramEnd"/>
      <w:r w:rsidRPr="00A8101D">
        <w:t xml:space="preserve"> to benefit the full range of persons with disabilities, as defined in the Ontario </w:t>
      </w:r>
      <w:r w:rsidRPr="00645EC6">
        <w:rPr>
          <w:i/>
        </w:rPr>
        <w:t>Human Rights Code</w:t>
      </w:r>
      <w:r w:rsidRPr="00A8101D">
        <w:t xml:space="preserve">. </w:t>
      </w:r>
      <w:r w:rsidR="00EC7E46">
        <w:t>We</w:t>
      </w:r>
      <w:r w:rsidRPr="00A8101D">
        <w:t xml:space="preserve"> believe that whether a person’s disability is apparent or not, everyone should be treated with</w:t>
      </w:r>
      <w:r w:rsidR="00EF1DA1">
        <w:t xml:space="preserve"> courtesy, made to feel welcome</w:t>
      </w:r>
      <w:r w:rsidRPr="00A8101D">
        <w:t xml:space="preserve"> and have their needs respected whenever they interact with a member of our </w:t>
      </w:r>
      <w:r w:rsidR="006E7E58">
        <w:t>organization</w:t>
      </w:r>
      <w:r w:rsidRPr="00A8101D">
        <w:t>.  </w:t>
      </w:r>
    </w:p>
    <w:p w:rsidR="00AA52D5" w:rsidRPr="00A8101D" w:rsidRDefault="00AA52D5" w:rsidP="00645EC6">
      <w:pPr>
        <w:jc w:val="both"/>
      </w:pPr>
      <w:r w:rsidRPr="00A8101D">
        <w:t>Thi</w:t>
      </w:r>
      <w:r w:rsidR="006E7E58">
        <w:t xml:space="preserve">s Policy </w:t>
      </w:r>
      <w:proofErr w:type="gramStart"/>
      <w:r w:rsidRPr="00A8101D">
        <w:t>should be read</w:t>
      </w:r>
      <w:proofErr w:type="gramEnd"/>
      <w:r w:rsidRPr="00A8101D">
        <w:t xml:space="preserve"> together with other policies that </w:t>
      </w:r>
      <w:r w:rsidR="00645EC6">
        <w:t>a</w:t>
      </w:r>
      <w:r w:rsidRPr="00A8101D">
        <w:t xml:space="preserve">ffect the provision of services by </w:t>
      </w:r>
      <w:r w:rsidR="006E7E58">
        <w:t>members of our organization</w:t>
      </w:r>
      <w:r w:rsidRPr="00A8101D">
        <w:t xml:space="preserve"> who interact with individuals who wish to obtain, use or benefit from services provid</w:t>
      </w:r>
      <w:r>
        <w:t xml:space="preserve">ed by </w:t>
      </w:r>
      <w:r w:rsidR="00E07B48">
        <w:rPr>
          <w:b/>
        </w:rPr>
        <w:t>Cheshire Homes</w:t>
      </w:r>
      <w:r w:rsidR="00BF19A8">
        <w:t>.</w:t>
      </w:r>
    </w:p>
    <w:p w:rsidR="00AA52D5" w:rsidRPr="00A8101D" w:rsidRDefault="006E7E58" w:rsidP="00070225">
      <w:pPr>
        <w:pStyle w:val="Heading2"/>
        <w:numPr>
          <w:ilvl w:val="0"/>
          <w:numId w:val="8"/>
        </w:numPr>
      </w:pPr>
      <w:bookmarkStart w:id="20" w:name="_Toc323043678"/>
      <w:r>
        <w:t>Assistive D</w:t>
      </w:r>
      <w:r w:rsidR="00AA52D5" w:rsidRPr="00A8101D">
        <w:t>evices</w:t>
      </w:r>
      <w:bookmarkEnd w:id="20"/>
    </w:p>
    <w:p w:rsidR="00AA52D5" w:rsidRPr="00A8101D" w:rsidRDefault="00E07B48" w:rsidP="00645EC6">
      <w:pPr>
        <w:jc w:val="both"/>
      </w:pPr>
      <w:r>
        <w:rPr>
          <w:b/>
        </w:rPr>
        <w:t xml:space="preserve">Cheshire Homes </w:t>
      </w:r>
      <w:r w:rsidR="00AA52D5" w:rsidRPr="00A8101D">
        <w:t xml:space="preserve">is committed to </w:t>
      </w:r>
      <w:r w:rsidR="00A812CA">
        <w:t xml:space="preserve">welcoming </w:t>
      </w:r>
      <w:r w:rsidR="00AA52D5" w:rsidRPr="00A8101D">
        <w:t>persons with disabi</w:t>
      </w:r>
      <w:r w:rsidR="00DE60D9">
        <w:t>lities who use assistive devices</w:t>
      </w:r>
      <w:r w:rsidR="00AA52D5" w:rsidRPr="00A8101D">
        <w:t>.</w:t>
      </w:r>
      <w:r w:rsidR="00AA52D5">
        <w:t xml:space="preserve"> These assistive devices are welcome in all areas of our locations that are open to the public or </w:t>
      </w:r>
      <w:r w:rsidR="00645EC6">
        <w:t xml:space="preserve">to </w:t>
      </w:r>
      <w:r w:rsidR="00AA52D5">
        <w:t>third parties.</w:t>
      </w:r>
    </w:p>
    <w:p w:rsidR="00AA52D5" w:rsidRPr="00A8101D" w:rsidRDefault="00E07B48" w:rsidP="00645EC6">
      <w:pPr>
        <w:jc w:val="both"/>
      </w:pPr>
      <w:r>
        <w:rPr>
          <w:b/>
        </w:rPr>
        <w:t xml:space="preserve">Cheshire Homes </w:t>
      </w:r>
      <w:r w:rsidR="00AA52D5" w:rsidRPr="00A8101D">
        <w:t>will ensure that employees</w:t>
      </w:r>
      <w:r w:rsidR="00487705">
        <w:t xml:space="preserve"> and volunteers</w:t>
      </w:r>
      <w:r w:rsidR="00AA52D5" w:rsidRPr="00A8101D">
        <w:t xml:space="preserve"> know how </w:t>
      </w:r>
      <w:proofErr w:type="gramStart"/>
      <w:r w:rsidR="00AA52D5" w:rsidRPr="00A8101D">
        <w:t>to properly interact</w:t>
      </w:r>
      <w:proofErr w:type="gramEnd"/>
      <w:r w:rsidR="00AA52D5" w:rsidRPr="00A8101D">
        <w:t xml:space="preserve"> with persons who utilize assistive devices in a manner that is respectful of their independence and dignity.</w:t>
      </w:r>
      <w:r w:rsidR="00AA52D5">
        <w:t xml:space="preserve">  </w:t>
      </w:r>
    </w:p>
    <w:p w:rsidR="00AA52D5" w:rsidRPr="00A8101D" w:rsidRDefault="006E7E58" w:rsidP="00070225">
      <w:pPr>
        <w:pStyle w:val="Heading2"/>
        <w:numPr>
          <w:ilvl w:val="0"/>
          <w:numId w:val="8"/>
        </w:numPr>
      </w:pPr>
      <w:bookmarkStart w:id="21" w:name="_Toc323043679"/>
      <w:r>
        <w:t>Use of Service A</w:t>
      </w:r>
      <w:r w:rsidR="00AA52D5" w:rsidRPr="00A8101D">
        <w:t xml:space="preserve">nimals and </w:t>
      </w:r>
      <w:r>
        <w:t>Support P</w:t>
      </w:r>
      <w:r w:rsidR="00AA52D5" w:rsidRPr="00A8101D">
        <w:t>ersons</w:t>
      </w:r>
      <w:bookmarkEnd w:id="21"/>
    </w:p>
    <w:p w:rsidR="00AA52D5" w:rsidRPr="00CC6961" w:rsidRDefault="00AA52D5" w:rsidP="00645EC6">
      <w:pPr>
        <w:jc w:val="both"/>
      </w:pPr>
      <w:r w:rsidRPr="00A8101D">
        <w:t xml:space="preserve">Persons with disabilities may bring their service animal into areas of </w:t>
      </w:r>
      <w:r w:rsidR="00E07B48">
        <w:rPr>
          <w:b/>
        </w:rPr>
        <w:t>Cheshire Homes</w:t>
      </w:r>
      <w:r w:rsidR="00EC7E46">
        <w:t>’ location</w:t>
      </w:r>
      <w:r w:rsidR="00661F32">
        <w:t>s</w:t>
      </w:r>
      <w:r w:rsidRPr="00A8101D">
        <w:t xml:space="preserve"> that </w:t>
      </w:r>
      <w:r w:rsidR="00661F32">
        <w:t>are</w:t>
      </w:r>
      <w:r w:rsidRPr="00A8101D">
        <w:t xml:space="preserve"> open to the public or</w:t>
      </w:r>
      <w:r w:rsidR="00645EC6">
        <w:t xml:space="preserve"> to</w:t>
      </w:r>
      <w:r w:rsidRPr="00A8101D">
        <w:t xml:space="preserve"> other third parties. </w:t>
      </w:r>
      <w:r w:rsidR="00EC7E46">
        <w:t>We</w:t>
      </w:r>
      <w:r w:rsidRPr="00A8101D">
        <w:t xml:space="preserve"> will ensure that all </w:t>
      </w:r>
      <w:r w:rsidR="00EC7E46">
        <w:t>those who</w:t>
      </w:r>
      <w:r w:rsidR="00A76AD4">
        <w:t xml:space="preserve"> interact</w:t>
      </w:r>
      <w:r w:rsidRPr="00A8101D">
        <w:t xml:space="preserve"> with the public </w:t>
      </w:r>
      <w:r w:rsidR="00EC7E46">
        <w:t xml:space="preserve">and third parties on our behalf </w:t>
      </w:r>
      <w:proofErr w:type="gramStart"/>
      <w:r w:rsidRPr="00CC6961">
        <w:t>are trained</w:t>
      </w:r>
      <w:proofErr w:type="gramEnd"/>
      <w:r w:rsidRPr="00CC6961">
        <w:t xml:space="preserve"> in how to interact with service animal</w:t>
      </w:r>
      <w:r w:rsidR="006E7E58" w:rsidRPr="00CC6961">
        <w:t>s and support persons</w:t>
      </w:r>
      <w:r w:rsidRPr="00CC6961">
        <w:t>.</w:t>
      </w:r>
    </w:p>
    <w:p w:rsidR="00536A34" w:rsidRPr="00CC6961" w:rsidRDefault="00536A34" w:rsidP="00536A34">
      <w:pPr>
        <w:pStyle w:val="ListParagraph"/>
        <w:numPr>
          <w:ilvl w:val="0"/>
          <w:numId w:val="14"/>
        </w:numPr>
      </w:pPr>
      <w:r w:rsidRPr="00CC6961">
        <w:rPr>
          <w:u w:val="single"/>
        </w:rPr>
        <w:t>Service Animals</w:t>
      </w:r>
      <w:r w:rsidRPr="00CC6961">
        <w:t xml:space="preserve">:  If you cannot easily identify that the animal is a service animal, you can ask the person to provide documentation from a regulated health professional. The documentation must confirm that the person needs the service animal for reasons relating to their disability. A list of these professionals can be found </w:t>
      </w:r>
      <w:proofErr w:type="gramStart"/>
      <w:r w:rsidRPr="00CC6961">
        <w:t>at:</w:t>
      </w:r>
      <w:proofErr w:type="gramEnd"/>
      <w:r w:rsidRPr="00CC6961">
        <w:t xml:space="preserve"> </w:t>
      </w:r>
      <w:hyperlink r:id="rId13" w:anchor="BK150" w:history="1">
        <w:r w:rsidRPr="00CC6961">
          <w:rPr>
            <w:rStyle w:val="Hyperlink"/>
            <w:color w:val="auto"/>
          </w:rPr>
          <w:t>https://www.ontario.ca/laws/regulation/110191#BK150</w:t>
        </w:r>
      </w:hyperlink>
      <w:r w:rsidRPr="00CC6961">
        <w:t>.</w:t>
      </w:r>
    </w:p>
    <w:p w:rsidR="00536A34" w:rsidRPr="00CC6961" w:rsidRDefault="00536A34" w:rsidP="00536A34">
      <w:pPr>
        <w:pStyle w:val="ListParagraph"/>
        <w:numPr>
          <w:ilvl w:val="0"/>
          <w:numId w:val="14"/>
        </w:numPr>
      </w:pPr>
      <w:r w:rsidRPr="00CC6961">
        <w:rPr>
          <w:u w:val="single"/>
        </w:rPr>
        <w:lastRenderedPageBreak/>
        <w:t>Support Persons</w:t>
      </w:r>
      <w:r w:rsidRPr="00CC6961">
        <w:t xml:space="preserve">: In certain cases, Cheshire Homes might require a person with a disability to </w:t>
      </w:r>
      <w:proofErr w:type="gramStart"/>
      <w:r w:rsidRPr="00CC6961">
        <w:t>be accompanied</w:t>
      </w:r>
      <w:proofErr w:type="gramEnd"/>
      <w:r w:rsidRPr="00CC6961">
        <w:t xml:space="preserve"> by a support person for health or safety reasons. Before making a decision, we will: consult with the person with a disability to understand their needs; consider health or safety reasons based on available evidence; and/or determine if there is no other reasonable way to protect the health or safety of the person or others on the premises. Any fee associated in such situations, </w:t>
      </w:r>
      <w:proofErr w:type="gramStart"/>
      <w:r w:rsidRPr="00CC6961">
        <w:t>will be waived</w:t>
      </w:r>
      <w:proofErr w:type="gramEnd"/>
      <w:r w:rsidRPr="00CC6961">
        <w:t xml:space="preserve"> for the support person, if one exists.</w:t>
      </w:r>
    </w:p>
    <w:p w:rsidR="00AA52D5" w:rsidRPr="00A8101D" w:rsidRDefault="00AA52D5" w:rsidP="00070225">
      <w:pPr>
        <w:pStyle w:val="Heading2"/>
        <w:numPr>
          <w:ilvl w:val="0"/>
          <w:numId w:val="8"/>
        </w:numPr>
      </w:pPr>
      <w:bookmarkStart w:id="22" w:name="_Toc323043680"/>
      <w:r w:rsidRPr="00A8101D">
        <w:t>Communication</w:t>
      </w:r>
      <w:bookmarkEnd w:id="22"/>
    </w:p>
    <w:p w:rsidR="00AA52D5" w:rsidRDefault="00E07B48" w:rsidP="00645EC6">
      <w:pPr>
        <w:jc w:val="both"/>
      </w:pPr>
      <w:r>
        <w:rPr>
          <w:b/>
        </w:rPr>
        <w:t xml:space="preserve">Cheshire Homes </w:t>
      </w:r>
      <w:r w:rsidR="00AA52D5" w:rsidRPr="00A8101D">
        <w:t xml:space="preserve">will communicate in a </w:t>
      </w:r>
      <w:r w:rsidR="00EC7E46">
        <w:t>way</w:t>
      </w:r>
      <w:r w:rsidR="00AA52D5" w:rsidRPr="00A8101D">
        <w:t xml:space="preserve"> that enables persons with disabilities to us</w:t>
      </w:r>
      <w:r w:rsidR="00DE60D9">
        <w:t>e</w:t>
      </w:r>
      <w:r w:rsidR="00AA52D5" w:rsidRPr="00A8101D">
        <w:t xml:space="preserve">, receiving and request </w:t>
      </w:r>
      <w:r w:rsidR="00DE60D9">
        <w:t>our</w:t>
      </w:r>
      <w:r w:rsidR="00AA52D5" w:rsidRPr="00A8101D">
        <w:t xml:space="preserve"> services. </w:t>
      </w:r>
      <w:r w:rsidR="00487705">
        <w:t>Employees and volunteers</w:t>
      </w:r>
      <w:r w:rsidR="00AA52D5" w:rsidRPr="00A8101D">
        <w:t xml:space="preserve"> </w:t>
      </w:r>
      <w:proofErr w:type="gramStart"/>
      <w:r w:rsidR="00AA52D5" w:rsidRPr="00A8101D">
        <w:t>will be trained</w:t>
      </w:r>
      <w:proofErr w:type="gramEnd"/>
      <w:r w:rsidR="00AA52D5" w:rsidRPr="00A8101D">
        <w:t xml:space="preserve"> on how to interact and communicate with persons with various types of disabilities.</w:t>
      </w:r>
    </w:p>
    <w:p w:rsidR="00DE60D9" w:rsidRPr="002C3C81" w:rsidRDefault="00DE60D9" w:rsidP="00DE60D9">
      <w:pPr>
        <w:pStyle w:val="Heading3"/>
        <w:numPr>
          <w:ilvl w:val="0"/>
          <w:numId w:val="8"/>
        </w:numPr>
        <w:rPr>
          <w:color w:val="0070C0"/>
        </w:rPr>
      </w:pPr>
      <w:bookmarkStart w:id="23" w:name="_Toc323043681"/>
      <w:bookmarkStart w:id="24" w:name="_Toc304671140"/>
      <w:r>
        <w:rPr>
          <w:i/>
          <w:iCs/>
          <w:sz w:val="28"/>
          <w:szCs w:val="28"/>
        </w:rPr>
        <w:t>Emergency Procedures and Public Safety Information</w:t>
      </w:r>
      <w:bookmarkEnd w:id="23"/>
      <w:r>
        <w:rPr>
          <w:color w:val="0070C0"/>
        </w:rPr>
        <w:t xml:space="preserve"> </w:t>
      </w:r>
      <w:bookmarkEnd w:id="24"/>
    </w:p>
    <w:p w:rsidR="00DE60D9" w:rsidRPr="00A8101D" w:rsidRDefault="00DE60D9" w:rsidP="00645EC6">
      <w:pPr>
        <w:jc w:val="both"/>
      </w:pPr>
      <w:r w:rsidRPr="00DE60D9">
        <w:t xml:space="preserve">When preparing emergency procedures, plans or public safety information that </w:t>
      </w:r>
      <w:proofErr w:type="gramStart"/>
      <w:r w:rsidRPr="00DE60D9">
        <w:t>will be made</w:t>
      </w:r>
      <w:proofErr w:type="gramEnd"/>
      <w:r w:rsidRPr="00DE60D9">
        <w:t xml:space="preserve"> available to the public, </w:t>
      </w:r>
      <w:r w:rsidR="009B3B34">
        <w:t>we will</w:t>
      </w:r>
      <w:r w:rsidRPr="00DE60D9">
        <w:t xml:space="preserve"> provide such in an accessible format or with appropriate communication supports as soon as possible on request.</w:t>
      </w:r>
      <w:r>
        <w:t xml:space="preserve"> This will include information relating to emergency fire exits and other ev</w:t>
      </w:r>
      <w:r w:rsidR="00661F32">
        <w:t>acuation plans at our locations</w:t>
      </w:r>
      <w:r>
        <w:t>.</w:t>
      </w:r>
    </w:p>
    <w:p w:rsidR="00AA52D5" w:rsidRPr="00A8101D" w:rsidRDefault="00AA52D5" w:rsidP="00070225">
      <w:pPr>
        <w:pStyle w:val="Heading2"/>
        <w:numPr>
          <w:ilvl w:val="0"/>
          <w:numId w:val="8"/>
        </w:numPr>
      </w:pPr>
      <w:bookmarkStart w:id="25" w:name="_Toc323043682"/>
      <w:r w:rsidRPr="00A8101D">
        <w:t xml:space="preserve">Feedback </w:t>
      </w:r>
      <w:r w:rsidR="006E7E58">
        <w:t>P</w:t>
      </w:r>
      <w:r w:rsidRPr="00A8101D">
        <w:t>rocess</w:t>
      </w:r>
      <w:bookmarkEnd w:id="25"/>
    </w:p>
    <w:p w:rsidR="00AA52D5" w:rsidRPr="00A8101D" w:rsidRDefault="00AA52D5" w:rsidP="00645EC6">
      <w:pPr>
        <w:jc w:val="both"/>
      </w:pPr>
      <w:r w:rsidRPr="00A8101D">
        <w:t xml:space="preserve">The ultimate goal of </w:t>
      </w:r>
      <w:r w:rsidR="006E7E58">
        <w:t>this</w:t>
      </w:r>
      <w:r w:rsidRPr="00A8101D">
        <w:t xml:space="preserve"> Policy is to meet service delivery expectations while responding to the requests of individuals with disabilities. Comments on how well </w:t>
      </w:r>
      <w:r w:rsidR="006E7E58">
        <w:t xml:space="preserve">we </w:t>
      </w:r>
      <w:r w:rsidRPr="00A8101D">
        <w:t>meet th</w:t>
      </w:r>
      <w:r w:rsidR="00DE60D9">
        <w:t>ose expectations are welcome,</w:t>
      </w:r>
      <w:r w:rsidRPr="00A8101D">
        <w:t xml:space="preserve"> appreciated</w:t>
      </w:r>
      <w:r w:rsidR="00355432">
        <w:t xml:space="preserve"> and </w:t>
      </w:r>
      <w:proofErr w:type="gramStart"/>
      <w:r w:rsidR="00355432">
        <w:t>will be solicited</w:t>
      </w:r>
      <w:proofErr w:type="gramEnd"/>
      <w:r w:rsidR="00355432">
        <w:t xml:space="preserve"> on </w:t>
      </w:r>
      <w:r w:rsidR="006E7E58">
        <w:t>our</w:t>
      </w:r>
      <w:r w:rsidR="00355432">
        <w:t xml:space="preserve"> </w:t>
      </w:r>
      <w:r w:rsidR="00355432" w:rsidRPr="00CC6961">
        <w:t>website</w:t>
      </w:r>
      <w:r w:rsidR="00355432">
        <w:t xml:space="preserve">. </w:t>
      </w:r>
      <w:r w:rsidRPr="00A8101D">
        <w:t xml:space="preserve">Feedback </w:t>
      </w:r>
      <w:proofErr w:type="gramStart"/>
      <w:r w:rsidR="00355432">
        <w:t>will be accepted</w:t>
      </w:r>
      <w:proofErr w:type="gramEnd"/>
      <w:r w:rsidR="00355432">
        <w:t xml:space="preserve"> in the following ways</w:t>
      </w:r>
      <w:r w:rsidRPr="00A8101D">
        <w:t>:</w:t>
      </w:r>
    </w:p>
    <w:p w:rsidR="00AA52D5" w:rsidRPr="008A457F" w:rsidRDefault="008A457F" w:rsidP="00A812CA">
      <w:pPr>
        <w:pStyle w:val="ListParagraph"/>
        <w:numPr>
          <w:ilvl w:val="0"/>
          <w:numId w:val="10"/>
        </w:numPr>
        <w:jc w:val="both"/>
        <w:rPr>
          <w:b/>
        </w:rPr>
      </w:pPr>
      <w:r>
        <w:t>T</w:t>
      </w:r>
      <w:r w:rsidR="00355432">
        <w:t>hrough email to</w:t>
      </w:r>
      <w:r w:rsidR="00AA52D5" w:rsidRPr="00A8101D">
        <w:t xml:space="preserve"> </w:t>
      </w:r>
      <w:r w:rsidR="00CC6961" w:rsidRPr="00CC6961">
        <w:rPr>
          <w:b/>
        </w:rPr>
        <w:t>receptionist</w:t>
      </w:r>
      <w:r w:rsidR="00A812CA" w:rsidRPr="00A812CA">
        <w:rPr>
          <w:b/>
        </w:rPr>
        <w:t>@cheshirehpe.ca</w:t>
      </w:r>
      <w:r w:rsidR="00AA52D5" w:rsidRPr="00A8101D">
        <w:t>;</w:t>
      </w:r>
    </w:p>
    <w:p w:rsidR="00645EC6" w:rsidRDefault="00AA52D5" w:rsidP="00692AE3">
      <w:pPr>
        <w:pStyle w:val="ListParagraph"/>
        <w:numPr>
          <w:ilvl w:val="0"/>
          <w:numId w:val="10"/>
        </w:numPr>
        <w:jc w:val="both"/>
      </w:pPr>
      <w:r>
        <w:t>B</w:t>
      </w:r>
      <w:r w:rsidR="00D91168">
        <w:t>y telephoning our office</w:t>
      </w:r>
      <w:r w:rsidRPr="00A8101D">
        <w:t xml:space="preserve">: </w:t>
      </w:r>
      <w:r w:rsidR="00D0776E" w:rsidRPr="00D0776E">
        <w:rPr>
          <w:b/>
          <w:bCs/>
        </w:rPr>
        <w:t>613-966-2941</w:t>
      </w:r>
      <w:r w:rsidR="00D0776E">
        <w:rPr>
          <w:b/>
          <w:bCs/>
        </w:rPr>
        <w:t>;</w:t>
      </w:r>
    </w:p>
    <w:p w:rsidR="00D91168" w:rsidRDefault="00D91168" w:rsidP="00692AE3">
      <w:pPr>
        <w:pStyle w:val="ListParagraph"/>
        <w:numPr>
          <w:ilvl w:val="0"/>
          <w:numId w:val="10"/>
        </w:numPr>
        <w:jc w:val="both"/>
      </w:pPr>
      <w:r>
        <w:t xml:space="preserve">By Fax: </w:t>
      </w:r>
      <w:r w:rsidR="00D0776E" w:rsidRPr="00D0776E">
        <w:rPr>
          <w:b/>
          <w:bCs/>
        </w:rPr>
        <w:t>613-966-2461</w:t>
      </w:r>
      <w:r w:rsidR="00D0776E">
        <w:rPr>
          <w:b/>
          <w:bCs/>
        </w:rPr>
        <w:t>;</w:t>
      </w:r>
    </w:p>
    <w:p w:rsidR="00D224FA" w:rsidRPr="00692AE3" w:rsidRDefault="008A457F" w:rsidP="00692AE3">
      <w:pPr>
        <w:pStyle w:val="ListParagraph"/>
        <w:numPr>
          <w:ilvl w:val="0"/>
          <w:numId w:val="10"/>
        </w:numPr>
        <w:spacing w:after="0"/>
        <w:jc w:val="both"/>
        <w:rPr>
          <w:lang w:val="en-US"/>
        </w:rPr>
      </w:pPr>
      <w:r>
        <w:t>In</w:t>
      </w:r>
      <w:r w:rsidR="00AA52D5" w:rsidRPr="00A8101D">
        <w:t xml:space="preserve"> person </w:t>
      </w:r>
      <w:r w:rsidR="00692AE3">
        <w:t>or by mail to:</w:t>
      </w:r>
    </w:p>
    <w:p w:rsidR="00D0776E" w:rsidRDefault="00D0776E" w:rsidP="00D0776E">
      <w:pPr>
        <w:jc w:val="center"/>
        <w:rPr>
          <w:b/>
          <w:bCs/>
        </w:rPr>
      </w:pPr>
      <w:r w:rsidRPr="00D0776E">
        <w:rPr>
          <w:b/>
          <w:bCs/>
        </w:rPr>
        <w:t>Cheshire Homes (Hastings Prince Edward) Inc</w:t>
      </w:r>
      <w:proofErr w:type="gramStart"/>
      <w:r>
        <w:rPr>
          <w:b/>
          <w:bCs/>
        </w:rPr>
        <w:t>.</w:t>
      </w:r>
      <w:proofErr w:type="gramEnd"/>
      <w:r w:rsidRPr="00D0776E">
        <w:rPr>
          <w:b/>
          <w:bCs/>
        </w:rPr>
        <w:br/>
        <w:t>41 Pinnacle Street South</w:t>
      </w:r>
      <w:r w:rsidRPr="00D0776E">
        <w:rPr>
          <w:b/>
          <w:bCs/>
        </w:rPr>
        <w:br/>
      </w:r>
      <w:proofErr w:type="spellStart"/>
      <w:r w:rsidRPr="00D0776E">
        <w:rPr>
          <w:b/>
          <w:bCs/>
        </w:rPr>
        <w:t>Harbourview</w:t>
      </w:r>
      <w:proofErr w:type="spellEnd"/>
      <w:r w:rsidRPr="00D0776E">
        <w:rPr>
          <w:b/>
          <w:bCs/>
        </w:rPr>
        <w:t xml:space="preserve"> Plaza</w:t>
      </w:r>
      <w:r w:rsidRPr="00D0776E">
        <w:rPr>
          <w:b/>
          <w:bCs/>
        </w:rPr>
        <w:br/>
        <w:t>Belleville, Ontario</w:t>
      </w:r>
      <w:r w:rsidRPr="00D0776E">
        <w:rPr>
          <w:b/>
          <w:bCs/>
        </w:rPr>
        <w:br/>
        <w:t>K8N 3A1</w:t>
      </w:r>
    </w:p>
    <w:p w:rsidR="00536A34" w:rsidRPr="00CC6961" w:rsidRDefault="00536A34" w:rsidP="00645EC6">
      <w:pPr>
        <w:jc w:val="both"/>
      </w:pPr>
      <w:r w:rsidRPr="00CC6961">
        <w:t xml:space="preserve">On </w:t>
      </w:r>
      <w:proofErr w:type="gramStart"/>
      <w:r w:rsidRPr="00CC6961">
        <w:t>request</w:t>
      </w:r>
      <w:proofErr w:type="gramEnd"/>
      <w:r w:rsidRPr="00CC6961">
        <w:t xml:space="preserve"> we will provide or arrange for accessible formats and communication supports in or</w:t>
      </w:r>
      <w:r w:rsidR="009237FE" w:rsidRPr="00CC6961">
        <w:t>der to offer feedback options to all.</w:t>
      </w:r>
      <w:r w:rsidRPr="00CC6961">
        <w:t xml:space="preserve"> </w:t>
      </w:r>
    </w:p>
    <w:p w:rsidR="00AA52D5" w:rsidRPr="00A8101D" w:rsidRDefault="00AA52D5" w:rsidP="00645EC6">
      <w:pPr>
        <w:jc w:val="both"/>
      </w:pPr>
      <w:r w:rsidRPr="00A8101D">
        <w:t xml:space="preserve">Privacy </w:t>
      </w:r>
      <w:proofErr w:type="gramStart"/>
      <w:r w:rsidRPr="00A8101D">
        <w:t>will be respected</w:t>
      </w:r>
      <w:proofErr w:type="gramEnd"/>
      <w:r w:rsidRPr="00A8101D">
        <w:t xml:space="preserve"> and all feedback will be reviewed for possible action that can be taken to improve </w:t>
      </w:r>
      <w:r w:rsidR="00EC7E46">
        <w:t>our</w:t>
      </w:r>
      <w:r w:rsidRPr="00A8101D">
        <w:t xml:space="preserve"> policies. Feedback received </w:t>
      </w:r>
      <w:proofErr w:type="gramStart"/>
      <w:r w:rsidRPr="00A8101D">
        <w:t>will be redirected</w:t>
      </w:r>
      <w:proofErr w:type="gramEnd"/>
      <w:r w:rsidRPr="00A8101D">
        <w:t xml:space="preserve"> to an </w:t>
      </w:r>
      <w:r w:rsidRPr="00A8101D">
        <w:lastRenderedPageBreak/>
        <w:t>appropriate contact person.</w:t>
      </w:r>
      <w:r w:rsidR="00CC3FD7">
        <w:t xml:space="preserve"> </w:t>
      </w:r>
      <w:r w:rsidRPr="00A8101D">
        <w:t xml:space="preserve">Where possible, complaints </w:t>
      </w:r>
      <w:proofErr w:type="gramStart"/>
      <w:r w:rsidRPr="00A8101D">
        <w:t>will be addressed</w:t>
      </w:r>
      <w:proofErr w:type="gramEnd"/>
      <w:r w:rsidRPr="00A8101D">
        <w:t xml:space="preserve"> immediately. However, some complaints may require more effort to address, and must be reviewed for action, possibly involving a number of elements within </w:t>
      </w:r>
      <w:r w:rsidR="00487705">
        <w:t>our</w:t>
      </w:r>
      <w:r w:rsidRPr="00A8101D">
        <w:t xml:space="preserve"> </w:t>
      </w:r>
      <w:r w:rsidR="00487705">
        <w:t>organization</w:t>
      </w:r>
      <w:r w:rsidRPr="00A8101D">
        <w:t>. Individuals offering</w:t>
      </w:r>
      <w:r w:rsidR="00645EC6">
        <w:t xml:space="preserve"> feedback can expect acknowledg</w:t>
      </w:r>
      <w:r w:rsidR="00DE60D9">
        <w:t xml:space="preserve">ment </w:t>
      </w:r>
      <w:r w:rsidRPr="00A8101D">
        <w:t xml:space="preserve">within five business days. The acknowledgment will indicate how the matter </w:t>
      </w:r>
      <w:proofErr w:type="gramStart"/>
      <w:r w:rsidRPr="00A8101D">
        <w:t>will be addressed</w:t>
      </w:r>
      <w:proofErr w:type="gramEnd"/>
      <w:r w:rsidRPr="00A8101D">
        <w:t xml:space="preserve"> and when the individual will be notified of the outcome. </w:t>
      </w:r>
      <w:r w:rsidR="00EC7E46">
        <w:t>We</w:t>
      </w:r>
      <w:r w:rsidRPr="00A8101D">
        <w:t xml:space="preserve"> will follow up on any actions arising from the feedback and the timeframe for implementation </w:t>
      </w:r>
      <w:proofErr w:type="gramStart"/>
      <w:r w:rsidRPr="00A8101D">
        <w:t>will be provided</w:t>
      </w:r>
      <w:proofErr w:type="gramEnd"/>
      <w:r w:rsidRPr="00A8101D">
        <w:t xml:space="preserve"> as part of the notification of outcome. Feedback</w:t>
      </w:r>
      <w:r w:rsidR="00487705">
        <w:t xml:space="preserve"> and </w:t>
      </w:r>
      <w:r w:rsidRPr="00A8101D">
        <w:t>response will be in a format that is accessible to the complainant.  </w:t>
      </w:r>
    </w:p>
    <w:p w:rsidR="00AA52D5" w:rsidRPr="00A8101D" w:rsidRDefault="00AA52D5" w:rsidP="00070225">
      <w:pPr>
        <w:pStyle w:val="Heading2"/>
        <w:numPr>
          <w:ilvl w:val="0"/>
          <w:numId w:val="8"/>
        </w:numPr>
      </w:pPr>
      <w:bookmarkStart w:id="26" w:name="_Toc323043683"/>
      <w:r w:rsidRPr="00A8101D">
        <w:t xml:space="preserve">Notice of </w:t>
      </w:r>
      <w:r w:rsidR="006E7E58">
        <w:t>T</w:t>
      </w:r>
      <w:r w:rsidRPr="00A8101D">
        <w:t xml:space="preserve">emporary </w:t>
      </w:r>
      <w:r w:rsidR="006E7E58">
        <w:t>D</w:t>
      </w:r>
      <w:r w:rsidRPr="00A8101D">
        <w:t>isruptions</w:t>
      </w:r>
      <w:bookmarkEnd w:id="26"/>
    </w:p>
    <w:p w:rsidR="00AA52D5" w:rsidRPr="00A8101D" w:rsidRDefault="00E07B48" w:rsidP="00645EC6">
      <w:pPr>
        <w:jc w:val="both"/>
      </w:pPr>
      <w:r>
        <w:rPr>
          <w:b/>
        </w:rPr>
        <w:t xml:space="preserve">Cheshire Homes </w:t>
      </w:r>
      <w:r w:rsidR="00AA52D5" w:rsidRPr="00A8101D">
        <w:t xml:space="preserve">will provide individuals wishing to access </w:t>
      </w:r>
      <w:r w:rsidR="00EC7E46">
        <w:t xml:space="preserve">our </w:t>
      </w:r>
      <w:r w:rsidR="00AA52D5" w:rsidRPr="00A8101D">
        <w:t xml:space="preserve">services with notice in the event of a planned or unexpected disruption in the facilities </w:t>
      </w:r>
      <w:r w:rsidR="00DE60D9">
        <w:t>and</w:t>
      </w:r>
      <w:r w:rsidR="00AA52D5" w:rsidRPr="00A8101D">
        <w:t xml:space="preserve"> services used by persons with disabilities. This notice will include the reason for the disruption, how long the disruption </w:t>
      </w:r>
      <w:proofErr w:type="gramStart"/>
      <w:r w:rsidR="00AA52D5" w:rsidRPr="00A8101D">
        <w:t>is expected</w:t>
      </w:r>
      <w:proofErr w:type="gramEnd"/>
      <w:r w:rsidR="00AA52D5" w:rsidRPr="00A8101D">
        <w:t xml:space="preserve"> </w:t>
      </w:r>
      <w:r w:rsidR="00355432">
        <w:t>to last</w:t>
      </w:r>
      <w:r w:rsidR="00AA52D5" w:rsidRPr="00A8101D">
        <w:t xml:space="preserve"> and a description of any alternative facilities or services available (where applicable).</w:t>
      </w:r>
      <w:r w:rsidR="00AA52D5">
        <w:t xml:space="preserve"> </w:t>
      </w:r>
    </w:p>
    <w:p w:rsidR="00374007" w:rsidRDefault="00AA52D5" w:rsidP="00645EC6">
      <w:pPr>
        <w:jc w:val="both"/>
      </w:pPr>
      <w:r w:rsidRPr="00A8101D">
        <w:t xml:space="preserve">The notice </w:t>
      </w:r>
      <w:proofErr w:type="gramStart"/>
      <w:r w:rsidRPr="00A8101D">
        <w:t>will be placed</w:t>
      </w:r>
      <w:proofErr w:type="gramEnd"/>
      <w:r w:rsidRPr="00A8101D">
        <w:t xml:space="preserve"> at </w:t>
      </w:r>
      <w:r w:rsidR="00CC3FD7">
        <w:t>prominent locations</w:t>
      </w:r>
      <w:r w:rsidR="00645EC6">
        <w:t xml:space="preserve"> </w:t>
      </w:r>
      <w:r w:rsidR="00EC7E46">
        <w:t xml:space="preserve">and on our </w:t>
      </w:r>
      <w:r w:rsidRPr="00A8101D">
        <w:t xml:space="preserve">website in the event of an extended delay. Efforts </w:t>
      </w:r>
      <w:proofErr w:type="gramStart"/>
      <w:r w:rsidRPr="00A8101D">
        <w:t>will also be made</w:t>
      </w:r>
      <w:proofErr w:type="gramEnd"/>
      <w:r w:rsidRPr="00A8101D">
        <w:t xml:space="preserve"> to contact </w:t>
      </w:r>
      <w:r w:rsidR="00DE60D9">
        <w:t>those</w:t>
      </w:r>
      <w:r w:rsidRPr="00A8101D">
        <w:t xml:space="preserve"> who have scheduled appointments to make alternative arrangements</w:t>
      </w:r>
      <w:r w:rsidR="00DE60D9">
        <w:t xml:space="preserve"> if required</w:t>
      </w:r>
      <w:r w:rsidRPr="00A8101D">
        <w:t>.</w:t>
      </w:r>
      <w:r w:rsidR="00DE60D9">
        <w:t xml:space="preserve"> </w:t>
      </w:r>
      <w:r w:rsidRPr="00A8101D">
        <w:t xml:space="preserve">This notice </w:t>
      </w:r>
      <w:proofErr w:type="gramStart"/>
      <w:r w:rsidRPr="00A8101D">
        <w:t>will be provided</w:t>
      </w:r>
      <w:proofErr w:type="gramEnd"/>
      <w:r w:rsidRPr="00A8101D">
        <w:t xml:space="preserve"> in accessible formats.</w:t>
      </w:r>
    </w:p>
    <w:p w:rsidR="00AA52D5" w:rsidRPr="00A8101D" w:rsidRDefault="00AA52D5" w:rsidP="00070225">
      <w:pPr>
        <w:pStyle w:val="Heading2"/>
        <w:numPr>
          <w:ilvl w:val="0"/>
          <w:numId w:val="8"/>
        </w:numPr>
      </w:pPr>
      <w:bookmarkStart w:id="27" w:name="_Toc323043684"/>
      <w:r>
        <w:t>Accessible Websites and Web Content</w:t>
      </w:r>
      <w:bookmarkEnd w:id="27"/>
    </w:p>
    <w:p w:rsidR="00A827B8" w:rsidRDefault="00E07B48" w:rsidP="00645EC6">
      <w:pPr>
        <w:jc w:val="both"/>
      </w:pPr>
      <w:r>
        <w:rPr>
          <w:b/>
        </w:rPr>
        <w:t>Cheshire Homes</w:t>
      </w:r>
      <w:r>
        <w:t xml:space="preserve"> </w:t>
      </w:r>
      <w:r w:rsidR="00AA52D5">
        <w:t>will ensure that its website is compliant with WCAG 2.0 Level AA requiremen</w:t>
      </w:r>
      <w:r w:rsidR="003A22C6">
        <w:t xml:space="preserve">ts in advance of the January </w:t>
      </w:r>
      <w:r w:rsidR="00CC3FD7">
        <w:t xml:space="preserve">2014 and </w:t>
      </w:r>
      <w:r w:rsidR="003A22C6">
        <w:t>2021</w:t>
      </w:r>
      <w:r w:rsidR="00AA52D5">
        <w:t xml:space="preserve"> deadline</w:t>
      </w:r>
      <w:r w:rsidR="00CC3FD7">
        <w:t>s</w:t>
      </w:r>
      <w:r w:rsidR="00AA52D5">
        <w:t>.</w:t>
      </w:r>
    </w:p>
    <w:p w:rsidR="00A827B8" w:rsidRDefault="00A827B8" w:rsidP="00A827B8">
      <w:pPr>
        <w:pStyle w:val="Heading2"/>
        <w:numPr>
          <w:ilvl w:val="0"/>
          <w:numId w:val="8"/>
        </w:numPr>
      </w:pPr>
      <w:bookmarkStart w:id="28" w:name="_Toc323043685"/>
      <w:r>
        <w:t>Accessible Formats and Communication Supports</w:t>
      </w:r>
      <w:bookmarkEnd w:id="28"/>
    </w:p>
    <w:p w:rsidR="00A827B8" w:rsidRDefault="00E07B48" w:rsidP="00645EC6">
      <w:pPr>
        <w:jc w:val="both"/>
      </w:pPr>
      <w:r>
        <w:rPr>
          <w:b/>
        </w:rPr>
        <w:t>Cheshire Homes</w:t>
      </w:r>
      <w:r>
        <w:t xml:space="preserve"> </w:t>
      </w:r>
      <w:r w:rsidR="00A827B8">
        <w:t xml:space="preserve">will ensure that communications it produces for clients and third parties are available in accessible formats on request unless to do so would cause </w:t>
      </w:r>
      <w:proofErr w:type="gramStart"/>
      <w:r>
        <w:rPr>
          <w:b/>
        </w:rPr>
        <w:t>Cheshire Homes</w:t>
      </w:r>
      <w:proofErr w:type="gramEnd"/>
      <w:r>
        <w:t xml:space="preserve"> </w:t>
      </w:r>
      <w:r w:rsidR="00A827B8">
        <w:t xml:space="preserve">undue hardship. </w:t>
      </w:r>
    </w:p>
    <w:p w:rsidR="00AA52D5" w:rsidRDefault="00A827B8" w:rsidP="00645EC6">
      <w:pPr>
        <w:jc w:val="both"/>
      </w:pPr>
      <w:r>
        <w:t xml:space="preserve">When an accessible format or communication support </w:t>
      </w:r>
      <w:proofErr w:type="gramStart"/>
      <w:r>
        <w:t>is requested</w:t>
      </w:r>
      <w:proofErr w:type="gramEnd"/>
      <w:r>
        <w:t xml:space="preserve">, </w:t>
      </w:r>
      <w:r w:rsidR="00E07B48">
        <w:rPr>
          <w:b/>
        </w:rPr>
        <w:t>Cheshire Homes</w:t>
      </w:r>
      <w:r w:rsidR="00E07B48">
        <w:t xml:space="preserve"> </w:t>
      </w:r>
      <w:r>
        <w:t>will consult with the requesting person to determine which format or support is required and endeavo</w:t>
      </w:r>
      <w:r w:rsidR="00645EC6">
        <w:t>u</w:t>
      </w:r>
      <w:r>
        <w:t>r to provide this in a reasonable amount of time and at no additional cost.</w:t>
      </w:r>
      <w:r w:rsidR="00AA52D5">
        <w:t xml:space="preserve"> </w:t>
      </w:r>
    </w:p>
    <w:p w:rsidR="00BF19A8" w:rsidRPr="00BF19A8" w:rsidRDefault="004D35C1" w:rsidP="004D550B">
      <w:pPr>
        <w:pStyle w:val="Heading3"/>
        <w:numPr>
          <w:ilvl w:val="0"/>
          <w:numId w:val="8"/>
        </w:numPr>
        <w:shd w:val="clear" w:color="auto" w:fill="FFFFFF"/>
        <w:rPr>
          <w:rFonts w:cs="Helvetica"/>
          <w:i/>
          <w:color w:val="1A1A1A"/>
          <w:sz w:val="28"/>
          <w:szCs w:val="28"/>
        </w:rPr>
      </w:pPr>
      <w:r>
        <w:rPr>
          <w:rFonts w:cs="Helvetica"/>
          <w:i/>
          <w:color w:val="1A1A1A"/>
          <w:sz w:val="28"/>
          <w:szCs w:val="28"/>
        </w:rPr>
        <w:t>Physical and Architectural B</w:t>
      </w:r>
      <w:r w:rsidR="00BF19A8" w:rsidRPr="00BF19A8">
        <w:rPr>
          <w:rFonts w:cs="Helvetica"/>
          <w:i/>
          <w:color w:val="1A1A1A"/>
          <w:sz w:val="28"/>
          <w:szCs w:val="28"/>
        </w:rPr>
        <w:t>arriers</w:t>
      </w:r>
    </w:p>
    <w:p w:rsidR="00BF19A8" w:rsidRDefault="004D550B" w:rsidP="00645EC6">
      <w:pPr>
        <w:jc w:val="both"/>
      </w:pPr>
      <w:r>
        <w:rPr>
          <w:b/>
        </w:rPr>
        <w:t>Cheshire Homes</w:t>
      </w:r>
      <w:r>
        <w:t xml:space="preserve"> will endeavour to remove </w:t>
      </w:r>
      <w:r>
        <w:rPr>
          <w:rFonts w:ascii="Helvetica" w:hAnsi="Helvetica" w:cs="Helvetica"/>
          <w:color w:val="1A1A1A"/>
          <w:shd w:val="clear" w:color="auto" w:fill="FFFFFF"/>
        </w:rPr>
        <w:t>barriers in the environment that may prevent access for people with disabilities. Our main office is fully wheelchair accessible with an automatic door opener, grade level parking and an accessible washroom. Our Supportive Housing site is fully accessible with exterior ramps, automatic door openers, washrooms and an elevator.</w:t>
      </w:r>
    </w:p>
    <w:p w:rsidR="00A827B8" w:rsidRDefault="00A827B8" w:rsidP="00351150">
      <w:pPr>
        <w:pStyle w:val="Heading2"/>
        <w:numPr>
          <w:ilvl w:val="0"/>
          <w:numId w:val="8"/>
        </w:numPr>
        <w:tabs>
          <w:tab w:val="left" w:pos="810"/>
          <w:tab w:val="left" w:pos="1080"/>
        </w:tabs>
      </w:pPr>
      <w:bookmarkStart w:id="29" w:name="_Toc323043686"/>
      <w:r>
        <w:lastRenderedPageBreak/>
        <w:t>Electronic Kiosks</w:t>
      </w:r>
      <w:bookmarkEnd w:id="29"/>
      <w:r>
        <w:t xml:space="preserve"> </w:t>
      </w:r>
    </w:p>
    <w:p w:rsidR="00A827B8" w:rsidRDefault="00EC7E46" w:rsidP="00645EC6">
      <w:pPr>
        <w:jc w:val="both"/>
      </w:pPr>
      <w:r>
        <w:t>If</w:t>
      </w:r>
      <w:r w:rsidR="00A827B8">
        <w:t xml:space="preserve"> </w:t>
      </w:r>
      <w:r w:rsidR="00E07B48">
        <w:rPr>
          <w:b/>
        </w:rPr>
        <w:t>Cheshire Homes</w:t>
      </w:r>
      <w:r w:rsidR="00E07B48">
        <w:t xml:space="preserve"> </w:t>
      </w:r>
      <w:r w:rsidR="00A827B8">
        <w:t xml:space="preserve">purchases electronic Kiosks </w:t>
      </w:r>
      <w:r w:rsidR="00DE60D9">
        <w:t>(</w:t>
      </w:r>
      <w:r w:rsidR="00A827B8">
        <w:t>such as credit</w:t>
      </w:r>
      <w:r w:rsidR="00D0776E">
        <w:t xml:space="preserve"> / </w:t>
      </w:r>
      <w:r w:rsidR="00A827B8">
        <w:t>debit payment machines</w:t>
      </w:r>
      <w:r w:rsidR="00DE60D9">
        <w:t>)</w:t>
      </w:r>
      <w:r w:rsidR="00A827B8">
        <w:t xml:space="preserve"> regard </w:t>
      </w:r>
      <w:proofErr w:type="gramStart"/>
      <w:r w:rsidR="00A827B8">
        <w:t>will be given</w:t>
      </w:r>
      <w:proofErr w:type="gramEnd"/>
      <w:r w:rsidR="00A827B8">
        <w:t xml:space="preserve"> to the accessibility features of such machines. Preference </w:t>
      </w:r>
      <w:proofErr w:type="gramStart"/>
      <w:r w:rsidR="00A827B8">
        <w:t>will be given</w:t>
      </w:r>
      <w:proofErr w:type="gramEnd"/>
      <w:r w:rsidR="00A827B8">
        <w:t xml:space="preserve"> to machines that are accessible. </w:t>
      </w:r>
    </w:p>
    <w:p w:rsidR="00AA52D5" w:rsidRDefault="00AA52D5" w:rsidP="00351150">
      <w:pPr>
        <w:pStyle w:val="Heading2"/>
        <w:numPr>
          <w:ilvl w:val="0"/>
          <w:numId w:val="8"/>
        </w:numPr>
        <w:tabs>
          <w:tab w:val="left" w:pos="810"/>
          <w:tab w:val="left" w:pos="1080"/>
        </w:tabs>
      </w:pPr>
      <w:bookmarkStart w:id="30" w:name="_Toc323043687"/>
      <w:r>
        <w:t>Recruitment Policies</w:t>
      </w:r>
      <w:bookmarkEnd w:id="30"/>
    </w:p>
    <w:p w:rsidR="00AA52D5" w:rsidRDefault="00E07B48" w:rsidP="00645EC6">
      <w:pPr>
        <w:jc w:val="both"/>
      </w:pPr>
      <w:r>
        <w:rPr>
          <w:b/>
        </w:rPr>
        <w:t>Cheshire Homes</w:t>
      </w:r>
      <w:r>
        <w:t xml:space="preserve"> </w:t>
      </w:r>
      <w:r w:rsidR="00AA52D5">
        <w:t>will provide notification on its website</w:t>
      </w:r>
      <w:r w:rsidR="00645EC6">
        <w:t>s</w:t>
      </w:r>
      <w:r w:rsidR="00AA52D5">
        <w:t xml:space="preserve"> </w:t>
      </w:r>
      <w:r w:rsidR="006E7E58">
        <w:t>and</w:t>
      </w:r>
      <w:r w:rsidR="00AA52D5">
        <w:t xml:space="preserve"> in any specific recruitment materials created</w:t>
      </w:r>
      <w:r w:rsidR="00EC7E46">
        <w:t>,</w:t>
      </w:r>
      <w:r w:rsidR="00AA52D5">
        <w:t xml:space="preserve"> that accommodation</w:t>
      </w:r>
      <w:r w:rsidR="00EC7E46">
        <w:t>s</w:t>
      </w:r>
      <w:r w:rsidR="00AA52D5">
        <w:t xml:space="preserve"> for persons with disabilities </w:t>
      </w:r>
      <w:r w:rsidR="00EC7E46">
        <w:t>are</w:t>
      </w:r>
      <w:r w:rsidR="00AA52D5">
        <w:t xml:space="preserve"> available during the recruitment process on request. When an individual applicant </w:t>
      </w:r>
      <w:proofErr w:type="gramStart"/>
      <w:r w:rsidR="00AA52D5">
        <w:t>is selected</w:t>
      </w:r>
      <w:proofErr w:type="gramEnd"/>
      <w:r w:rsidR="00AA52D5">
        <w:t xml:space="preserve"> for assessment</w:t>
      </w:r>
      <w:r w:rsidR="006E7E58">
        <w:t>,</w:t>
      </w:r>
      <w:r w:rsidR="00AA52D5">
        <w:t xml:space="preserve"> if the applicant requests, </w:t>
      </w:r>
      <w:r>
        <w:rPr>
          <w:b/>
        </w:rPr>
        <w:t>Cheshire Homes</w:t>
      </w:r>
      <w:r>
        <w:t xml:space="preserve"> </w:t>
      </w:r>
      <w:r w:rsidR="00AA52D5">
        <w:t xml:space="preserve">will use its best efforts to provide </w:t>
      </w:r>
      <w:r w:rsidR="006E7E58">
        <w:t>accommodations</w:t>
      </w:r>
      <w:r w:rsidR="00AA52D5">
        <w:t xml:space="preserve"> in a manner that </w:t>
      </w:r>
      <w:r w:rsidR="006E7E58">
        <w:t>takes into account</w:t>
      </w:r>
      <w:r w:rsidR="00AA52D5">
        <w:t xml:space="preserve"> individual needs. When an offer of employment is made, the</w:t>
      </w:r>
      <w:r w:rsidR="00070225">
        <w:t xml:space="preserve"> successful</w:t>
      </w:r>
      <w:r w:rsidR="00AA52D5">
        <w:t xml:space="preserve"> applicant will be informed of </w:t>
      </w:r>
      <w:r>
        <w:rPr>
          <w:b/>
        </w:rPr>
        <w:t xml:space="preserve">Cheshire </w:t>
      </w:r>
      <w:proofErr w:type="gramStart"/>
      <w:r>
        <w:rPr>
          <w:b/>
        </w:rPr>
        <w:t>Homes</w:t>
      </w:r>
      <w:r>
        <w:t xml:space="preserve"> </w:t>
      </w:r>
      <w:r w:rsidR="00AA52D5">
        <w:t>’</w:t>
      </w:r>
      <w:proofErr w:type="gramEnd"/>
      <w:r w:rsidR="00AA52D5">
        <w:t xml:space="preserve"> workplace accommodation policies. </w:t>
      </w:r>
    </w:p>
    <w:p w:rsidR="00070225" w:rsidRPr="00A8101D" w:rsidRDefault="00070225" w:rsidP="00351150">
      <w:pPr>
        <w:pStyle w:val="Heading2"/>
        <w:numPr>
          <w:ilvl w:val="0"/>
          <w:numId w:val="8"/>
        </w:numPr>
        <w:tabs>
          <w:tab w:val="left" w:pos="810"/>
          <w:tab w:val="left" w:pos="1080"/>
        </w:tabs>
      </w:pPr>
      <w:bookmarkStart w:id="31" w:name="_Toc323043688"/>
      <w:r w:rsidRPr="00A8101D">
        <w:t>Training</w:t>
      </w:r>
      <w:bookmarkEnd w:id="31"/>
    </w:p>
    <w:p w:rsidR="00070225" w:rsidRPr="00A8101D" w:rsidRDefault="00E07B48" w:rsidP="00645EC6">
      <w:pPr>
        <w:jc w:val="both"/>
      </w:pPr>
      <w:r>
        <w:rPr>
          <w:b/>
        </w:rPr>
        <w:t>Cheshire Homes</w:t>
      </w:r>
      <w:r>
        <w:t xml:space="preserve"> </w:t>
      </w:r>
      <w:r w:rsidR="00070225" w:rsidRPr="00A8101D">
        <w:t xml:space="preserve">will provide training about the provision of accessible services to </w:t>
      </w:r>
      <w:r w:rsidR="00EC7E46">
        <w:t>all</w:t>
      </w:r>
      <w:r w:rsidR="00070225" w:rsidRPr="00A8101D">
        <w:t xml:space="preserve"> who interact with </w:t>
      </w:r>
      <w:r w:rsidR="00EC7E46">
        <w:t xml:space="preserve">members of the public and third parties on </w:t>
      </w:r>
      <w:r w:rsidR="006E7E58">
        <w:t xml:space="preserve">our </w:t>
      </w:r>
      <w:r w:rsidR="00EC7E46">
        <w:t>behalf</w:t>
      </w:r>
      <w:r w:rsidR="00070225" w:rsidRPr="00A8101D">
        <w:t xml:space="preserve">. Training </w:t>
      </w:r>
      <w:proofErr w:type="gramStart"/>
      <w:r w:rsidR="00070225" w:rsidRPr="00A8101D">
        <w:t>will also be provided</w:t>
      </w:r>
      <w:proofErr w:type="gramEnd"/>
      <w:r w:rsidR="00070225" w:rsidRPr="00A8101D">
        <w:t xml:space="preserve"> to every person involved in the development of policies, practices and procedures regarding the provision of </w:t>
      </w:r>
      <w:r w:rsidR="00657CEE">
        <w:t>our</w:t>
      </w:r>
      <w:r w:rsidR="00070225" w:rsidRPr="00A8101D">
        <w:t xml:space="preserve"> services.</w:t>
      </w:r>
    </w:p>
    <w:p w:rsidR="00070225" w:rsidRDefault="00EC7E46" w:rsidP="00645EC6">
      <w:pPr>
        <w:jc w:val="both"/>
      </w:pPr>
      <w:r>
        <w:t>T</w:t>
      </w:r>
      <w:r w:rsidR="00070225">
        <w:t xml:space="preserve">raining </w:t>
      </w:r>
      <w:proofErr w:type="gramStart"/>
      <w:r>
        <w:t>will be given</w:t>
      </w:r>
      <w:proofErr w:type="gramEnd"/>
      <w:r>
        <w:t xml:space="preserve"> </w:t>
      </w:r>
      <w:r w:rsidR="00070225">
        <w:t xml:space="preserve">as soon as practicable. </w:t>
      </w:r>
      <w:r>
        <w:t>N</w:t>
      </w:r>
      <w:r w:rsidR="00070225">
        <w:t>ew employee</w:t>
      </w:r>
      <w:r>
        <w:t>s</w:t>
      </w:r>
      <w:r w:rsidR="00070225">
        <w:t xml:space="preserve"> </w:t>
      </w:r>
      <w:r w:rsidR="00487705">
        <w:t xml:space="preserve">and volunteers </w:t>
      </w:r>
      <w:r w:rsidR="00070225">
        <w:t>will receive training shortly after the</w:t>
      </w:r>
      <w:r w:rsidR="00487705">
        <w:t xml:space="preserve">y </w:t>
      </w:r>
      <w:r w:rsidR="001029FD">
        <w:t>commence work</w:t>
      </w:r>
      <w:r>
        <w:t xml:space="preserve">. Thereafter, </w:t>
      </w:r>
      <w:r w:rsidR="00566F77">
        <w:t>everyone</w:t>
      </w:r>
      <w:r>
        <w:t xml:space="preserve"> </w:t>
      </w:r>
      <w:r w:rsidR="00070225">
        <w:t xml:space="preserve">will receive training </w:t>
      </w:r>
      <w:r w:rsidR="00070225" w:rsidRPr="00A8101D">
        <w:t xml:space="preserve">on an ongoing basis and whenever changes </w:t>
      </w:r>
      <w:proofErr w:type="gramStart"/>
      <w:r w:rsidR="00070225" w:rsidRPr="00A8101D">
        <w:t>are made</w:t>
      </w:r>
      <w:proofErr w:type="gramEnd"/>
      <w:r w:rsidR="00070225" w:rsidRPr="00A8101D">
        <w:t xml:space="preserve"> to relevant policies, practices and procedures</w:t>
      </w:r>
      <w:r w:rsidR="00070225">
        <w:t xml:space="preserve">. Training </w:t>
      </w:r>
      <w:proofErr w:type="gramStart"/>
      <w:r w:rsidR="00070225">
        <w:t>will also be provided</w:t>
      </w:r>
      <w:proofErr w:type="gramEnd"/>
      <w:r w:rsidR="00070225">
        <w:t xml:space="preserve"> when </w:t>
      </w:r>
      <w:r>
        <w:t xml:space="preserve">individuals are reassigned to </w:t>
      </w:r>
      <w:r w:rsidR="00645EC6">
        <w:t>positions that involve</w:t>
      </w:r>
      <w:r w:rsidR="00070225">
        <w:t xml:space="preserve"> interaction with the public or third parties. </w:t>
      </w:r>
    </w:p>
    <w:p w:rsidR="00070225" w:rsidRDefault="00070225" w:rsidP="00645EC6">
      <w:pPr>
        <w:jc w:val="both"/>
      </w:pPr>
      <w:r>
        <w:t>The content of the training will include information on:</w:t>
      </w:r>
    </w:p>
    <w:p w:rsidR="00070225" w:rsidRDefault="00566F77" w:rsidP="00645EC6">
      <w:pPr>
        <w:pStyle w:val="ListParagraph"/>
        <w:numPr>
          <w:ilvl w:val="0"/>
          <w:numId w:val="6"/>
        </w:numPr>
        <w:jc w:val="both"/>
      </w:pPr>
      <w:r>
        <w:t>Interacting</w:t>
      </w:r>
      <w:r w:rsidR="00070225">
        <w:t xml:space="preserve"> with persons of a variety of different disabilities;</w:t>
      </w:r>
    </w:p>
    <w:p w:rsidR="00070225" w:rsidRDefault="00566F77" w:rsidP="00645EC6">
      <w:pPr>
        <w:pStyle w:val="ListParagraph"/>
        <w:numPr>
          <w:ilvl w:val="0"/>
          <w:numId w:val="6"/>
        </w:numPr>
        <w:jc w:val="both"/>
      </w:pPr>
      <w:r>
        <w:t>Interacting</w:t>
      </w:r>
      <w:r w:rsidR="00070225">
        <w:t xml:space="preserve"> with persons who use assistive devices, service animals and support persons;</w:t>
      </w:r>
    </w:p>
    <w:p w:rsidR="00070225" w:rsidRDefault="00070225" w:rsidP="00645EC6">
      <w:pPr>
        <w:pStyle w:val="ListParagraph"/>
        <w:numPr>
          <w:ilvl w:val="0"/>
          <w:numId w:val="6"/>
        </w:numPr>
        <w:jc w:val="both"/>
      </w:pPr>
      <w:r>
        <w:t xml:space="preserve">How to use assistive devices the </w:t>
      </w:r>
      <w:r w:rsidR="006E7E58">
        <w:t>organization</w:t>
      </w:r>
      <w:r>
        <w:t xml:space="preserve"> has to enable persons with disabilities;</w:t>
      </w:r>
    </w:p>
    <w:p w:rsidR="00070225" w:rsidRDefault="00566F77" w:rsidP="00645EC6">
      <w:pPr>
        <w:pStyle w:val="ListParagraph"/>
        <w:numPr>
          <w:ilvl w:val="0"/>
          <w:numId w:val="6"/>
        </w:numPr>
        <w:jc w:val="both"/>
      </w:pPr>
      <w:r>
        <w:t>Assisting those experiencing</w:t>
      </w:r>
      <w:r w:rsidR="00070225">
        <w:t xml:space="preserve"> difficulties </w:t>
      </w:r>
      <w:r w:rsidR="006E7E58">
        <w:t xml:space="preserve">accessing </w:t>
      </w:r>
      <w:r w:rsidR="00487705">
        <w:t>our</w:t>
      </w:r>
      <w:r w:rsidR="006E7E58">
        <w:t xml:space="preserve"> </w:t>
      </w:r>
      <w:r w:rsidR="00070225">
        <w:t>service</w:t>
      </w:r>
      <w:r w:rsidR="00645EC6">
        <w:t>s</w:t>
      </w:r>
      <w:r w:rsidR="00070225">
        <w:t>;</w:t>
      </w:r>
    </w:p>
    <w:p w:rsidR="00070225" w:rsidRDefault="00070225" w:rsidP="00645EC6">
      <w:pPr>
        <w:pStyle w:val="ListParagraph"/>
        <w:numPr>
          <w:ilvl w:val="0"/>
          <w:numId w:val="6"/>
        </w:numPr>
        <w:jc w:val="both"/>
      </w:pPr>
      <w:r>
        <w:t xml:space="preserve">The </w:t>
      </w:r>
      <w:r w:rsidRPr="006070D7">
        <w:rPr>
          <w:i/>
        </w:rPr>
        <w:t>Ontario Human Rights Code</w:t>
      </w:r>
      <w:r>
        <w:t xml:space="preserve"> as it relates to persons with disabilities;</w:t>
      </w:r>
    </w:p>
    <w:p w:rsidR="00070225" w:rsidRPr="006070D7" w:rsidRDefault="00070225" w:rsidP="00645EC6">
      <w:pPr>
        <w:pStyle w:val="ListParagraph"/>
        <w:numPr>
          <w:ilvl w:val="0"/>
          <w:numId w:val="6"/>
        </w:numPr>
        <w:jc w:val="both"/>
      </w:pPr>
      <w:r>
        <w:t xml:space="preserve">The purpose of the </w:t>
      </w:r>
      <w:r w:rsidRPr="006070D7">
        <w:rPr>
          <w:i/>
        </w:rPr>
        <w:t>Accessibility for Ontarians with Disabilities Act</w:t>
      </w:r>
      <w:r>
        <w:rPr>
          <w:i/>
        </w:rPr>
        <w:t xml:space="preserve">; </w:t>
      </w:r>
    </w:p>
    <w:p w:rsidR="00070225" w:rsidRDefault="00070225" w:rsidP="00645EC6">
      <w:pPr>
        <w:pStyle w:val="ListParagraph"/>
        <w:numPr>
          <w:ilvl w:val="0"/>
          <w:numId w:val="6"/>
        </w:numPr>
        <w:jc w:val="both"/>
      </w:pPr>
      <w:r>
        <w:t xml:space="preserve">The requirements of the </w:t>
      </w:r>
      <w:r w:rsidRPr="006E7E58">
        <w:rPr>
          <w:i/>
        </w:rPr>
        <w:t>Customer Service Standard</w:t>
      </w:r>
      <w:r>
        <w:t>; and</w:t>
      </w:r>
    </w:p>
    <w:p w:rsidR="00070225" w:rsidRDefault="00070225" w:rsidP="00645EC6">
      <w:pPr>
        <w:pStyle w:val="ListParagraph"/>
        <w:numPr>
          <w:ilvl w:val="0"/>
          <w:numId w:val="6"/>
        </w:numPr>
        <w:jc w:val="both"/>
      </w:pPr>
      <w:r>
        <w:t xml:space="preserve">The requirements of the </w:t>
      </w:r>
      <w:r w:rsidRPr="006E7E58">
        <w:rPr>
          <w:i/>
        </w:rPr>
        <w:t>Integrated Accessibility Standard</w:t>
      </w:r>
      <w:r>
        <w:t xml:space="preserve">. </w:t>
      </w:r>
    </w:p>
    <w:p w:rsidR="00070225" w:rsidRDefault="00070225" w:rsidP="00566F77">
      <w:pPr>
        <w:jc w:val="both"/>
      </w:pPr>
      <w:r>
        <w:t xml:space="preserve">The training will incorporate </w:t>
      </w:r>
      <w:r w:rsidR="00EC7E46">
        <w:t>materials relevant to our industry</w:t>
      </w:r>
      <w:r>
        <w:t xml:space="preserve"> and information provided through the Ministry of </w:t>
      </w:r>
      <w:r w:rsidR="00566F77">
        <w:t xml:space="preserve">Community and Social Services. </w:t>
      </w:r>
      <w:r>
        <w:t xml:space="preserve">A record of this </w:t>
      </w:r>
      <w:r>
        <w:lastRenderedPageBreak/>
        <w:t xml:space="preserve">training will be kept on file including the dates on which it was provided and the individuals who received it. </w:t>
      </w:r>
    </w:p>
    <w:p w:rsidR="00070225" w:rsidRDefault="00070225" w:rsidP="00351150">
      <w:pPr>
        <w:pStyle w:val="Heading2"/>
        <w:numPr>
          <w:ilvl w:val="0"/>
          <w:numId w:val="8"/>
        </w:numPr>
        <w:tabs>
          <w:tab w:val="left" w:pos="810"/>
          <w:tab w:val="left" w:pos="1080"/>
        </w:tabs>
        <w:ind w:left="630" w:hanging="270"/>
      </w:pPr>
      <w:bookmarkStart w:id="32" w:name="_Toc323043689"/>
      <w:r>
        <w:t xml:space="preserve">Employment </w:t>
      </w:r>
      <w:r w:rsidR="00576828">
        <w:t>Communication and Information Supports</w:t>
      </w:r>
      <w:bookmarkEnd w:id="32"/>
    </w:p>
    <w:p w:rsidR="00A827B8" w:rsidRDefault="00E07B48" w:rsidP="00645EC6">
      <w:pPr>
        <w:jc w:val="both"/>
      </w:pPr>
      <w:r>
        <w:rPr>
          <w:b/>
        </w:rPr>
        <w:t xml:space="preserve">Cheshire Homes </w:t>
      </w:r>
      <w:r w:rsidR="00070225" w:rsidRPr="00547167">
        <w:t>is actively committed to the principles of equality, diversity</w:t>
      </w:r>
      <w:r w:rsidR="00EC7E46">
        <w:t xml:space="preserve"> and inclusion in the workplace. This</w:t>
      </w:r>
      <w:r w:rsidR="00070225" w:rsidRPr="00547167">
        <w:t xml:space="preserve"> includ</w:t>
      </w:r>
      <w:r w:rsidR="00EC7E46">
        <w:t>es</w:t>
      </w:r>
      <w:r w:rsidR="00576828">
        <w:t xml:space="preserve"> the establishment of communication</w:t>
      </w:r>
      <w:r w:rsidR="00070225" w:rsidRPr="00547167">
        <w:t xml:space="preserve"> practices that ensure </w:t>
      </w:r>
      <w:proofErr w:type="gramStart"/>
      <w:r w:rsidR="00070225" w:rsidRPr="00547167">
        <w:t xml:space="preserve">that there are no discriminatory barriers that interfere unreasonably with </w:t>
      </w:r>
      <w:r w:rsidR="00576828">
        <w:t>functioning in the workplace</w:t>
      </w:r>
      <w:proofErr w:type="gramEnd"/>
      <w:r w:rsidR="00576828">
        <w:t>.</w:t>
      </w:r>
      <w:r w:rsidR="00070225">
        <w:t xml:space="preserve"> </w:t>
      </w:r>
    </w:p>
    <w:p w:rsidR="00070225" w:rsidRDefault="00070225" w:rsidP="00645EC6">
      <w:pPr>
        <w:jc w:val="both"/>
      </w:pPr>
      <w:r>
        <w:t xml:space="preserve">If an employee requires </w:t>
      </w:r>
      <w:r w:rsidR="00004353">
        <w:t xml:space="preserve">accessible formats of </w:t>
      </w:r>
      <w:r>
        <w:t xml:space="preserve">workplace information necessary to fulfil their job </w:t>
      </w:r>
      <w:r w:rsidR="00004353">
        <w:t xml:space="preserve">functions or information that is readily available in the workplace, </w:t>
      </w:r>
      <w:r>
        <w:t xml:space="preserve">they </w:t>
      </w:r>
      <w:r w:rsidR="00004353">
        <w:t xml:space="preserve">may make a request to </w:t>
      </w:r>
      <w:r w:rsidR="00645EC6">
        <w:t>their</w:t>
      </w:r>
      <w:r w:rsidR="00EC7E46">
        <w:t xml:space="preserve"> immediate supervisor</w:t>
      </w:r>
      <w:r w:rsidR="00004353">
        <w:t xml:space="preserve"> who will arrange for </w:t>
      </w:r>
      <w:r w:rsidR="00D224FA">
        <w:t xml:space="preserve">their provision </w:t>
      </w:r>
      <w:r w:rsidR="00004353">
        <w:t xml:space="preserve">in consultation with the employee. </w:t>
      </w:r>
    </w:p>
    <w:p w:rsidR="00004353" w:rsidRDefault="00004353" w:rsidP="00645EC6">
      <w:pPr>
        <w:pStyle w:val="ListParagraph"/>
        <w:numPr>
          <w:ilvl w:val="0"/>
          <w:numId w:val="9"/>
        </w:numPr>
        <w:jc w:val="both"/>
      </w:pPr>
      <w:r>
        <w:t xml:space="preserve">If an employee requires assistance using emergency procedures in the workplace, the employee is encouraged to bring their concerns to the </w:t>
      </w:r>
      <w:r w:rsidR="00D224FA">
        <w:t>supervisor</w:t>
      </w:r>
      <w:r>
        <w:t xml:space="preserve">. The </w:t>
      </w:r>
      <w:r w:rsidR="00D224FA">
        <w:t>supervisor</w:t>
      </w:r>
      <w:r>
        <w:t xml:space="preserve"> will consult with the employee and develop a plan to assist the e</w:t>
      </w:r>
      <w:r w:rsidR="00487705">
        <w:t>mployee and ensure their safety;</w:t>
      </w:r>
      <w:r>
        <w:t xml:space="preserve"> </w:t>
      </w:r>
    </w:p>
    <w:p w:rsidR="00004353" w:rsidRDefault="00004353" w:rsidP="00645EC6">
      <w:pPr>
        <w:pStyle w:val="ListParagraph"/>
        <w:numPr>
          <w:ilvl w:val="0"/>
          <w:numId w:val="9"/>
        </w:numPr>
        <w:jc w:val="both"/>
      </w:pPr>
      <w:r>
        <w:t xml:space="preserve">If an employee requires further assistance in the workplace due to their disability, they may request an individual workplace accommodation plan with </w:t>
      </w:r>
      <w:r w:rsidR="00D224FA">
        <w:t>management</w:t>
      </w:r>
      <w:r>
        <w:t xml:space="preserve">. </w:t>
      </w:r>
    </w:p>
    <w:p w:rsidR="00004353" w:rsidRPr="00547167" w:rsidRDefault="00004353" w:rsidP="00645EC6">
      <w:pPr>
        <w:jc w:val="both"/>
      </w:pPr>
      <w:r>
        <w:t xml:space="preserve">Information disclosed by the employee related to their disability and requests for assistance </w:t>
      </w:r>
      <w:proofErr w:type="gramStart"/>
      <w:r>
        <w:t>will be respected and kept confidential</w:t>
      </w:r>
      <w:proofErr w:type="gramEnd"/>
      <w:r>
        <w:t xml:space="preserve">. </w:t>
      </w:r>
    </w:p>
    <w:p w:rsidR="00AA52D5" w:rsidRDefault="00AA52D5" w:rsidP="00351150">
      <w:pPr>
        <w:pStyle w:val="Heading2"/>
        <w:numPr>
          <w:ilvl w:val="0"/>
          <w:numId w:val="8"/>
        </w:numPr>
        <w:tabs>
          <w:tab w:val="left" w:pos="810"/>
          <w:tab w:val="left" w:pos="1080"/>
        </w:tabs>
        <w:ind w:left="630" w:hanging="270"/>
      </w:pPr>
      <w:bookmarkStart w:id="33" w:name="_Toc323043690"/>
      <w:r>
        <w:t>Individual Accommodation Plans</w:t>
      </w:r>
      <w:r w:rsidR="00351CA4">
        <w:t xml:space="preserve"> Policy</w:t>
      </w:r>
      <w:bookmarkEnd w:id="33"/>
    </w:p>
    <w:p w:rsidR="00C97961" w:rsidRDefault="00E07B48" w:rsidP="00645EC6">
      <w:pPr>
        <w:jc w:val="both"/>
      </w:pPr>
      <w:r>
        <w:rPr>
          <w:b/>
        </w:rPr>
        <w:t xml:space="preserve">Cheshire Homes </w:t>
      </w:r>
      <w:r w:rsidR="00C97961">
        <w:t xml:space="preserve">will support employees with disabilities through the development of individual workplace accommodation plans where it is appropriate to do so. Notification of the availability of such accommodations </w:t>
      </w:r>
      <w:proofErr w:type="gramStart"/>
      <w:r w:rsidR="00C97961">
        <w:t>will be given</w:t>
      </w:r>
      <w:proofErr w:type="gramEnd"/>
      <w:r w:rsidR="00C97961">
        <w:t xml:space="preserve"> to all employees. An employee desiring a plan may request an assessment </w:t>
      </w:r>
      <w:r w:rsidR="0009400D">
        <w:t>to management</w:t>
      </w:r>
      <w:r w:rsidR="00C97961">
        <w:t xml:space="preserve">. Once a request </w:t>
      </w:r>
      <w:proofErr w:type="gramStart"/>
      <w:r w:rsidR="00C97961">
        <w:t>is made</w:t>
      </w:r>
      <w:proofErr w:type="gramEnd"/>
      <w:r w:rsidR="00C97961">
        <w:t xml:space="preserve">, the employee will be assessed on an individual basis to determine what accommodations are required and appropriate in the context of their workplace responsibility. </w:t>
      </w:r>
      <w:r w:rsidR="0009400D">
        <w:t>Management</w:t>
      </w:r>
      <w:r w:rsidR="00C97961">
        <w:t xml:space="preserve"> will consider medical reports from the employee’s physicians but may also require that </w:t>
      </w:r>
      <w:proofErr w:type="gramStart"/>
      <w:r w:rsidR="00C97961">
        <w:t xml:space="preserve">the employee be assessed by a medical practitioner of the </w:t>
      </w:r>
      <w:r w:rsidR="00487705">
        <w:t>organization</w:t>
      </w:r>
      <w:r w:rsidR="00C97961">
        <w:t>’s choosing at the</w:t>
      </w:r>
      <w:r w:rsidR="00D224FA">
        <w:t>ir</w:t>
      </w:r>
      <w:r w:rsidR="00C97961">
        <w:t xml:space="preserve"> expense</w:t>
      </w:r>
      <w:proofErr w:type="gramEnd"/>
      <w:r w:rsidR="00C97961">
        <w:t xml:space="preserve">. Throughout this </w:t>
      </w:r>
      <w:proofErr w:type="gramStart"/>
      <w:r w:rsidR="00C97961">
        <w:t>process</w:t>
      </w:r>
      <w:proofErr w:type="gramEnd"/>
      <w:r w:rsidR="00C97961">
        <w:t xml:space="preserve"> </w:t>
      </w:r>
      <w:r w:rsidR="0009400D">
        <w:t>management</w:t>
      </w:r>
      <w:r w:rsidR="00C97961">
        <w:t xml:space="preserve"> will maintain confidentiality with respect to the employee’s request and only disclose infor</w:t>
      </w:r>
      <w:r w:rsidR="0009400D">
        <w:t xml:space="preserve">mation to other members of the organization </w:t>
      </w:r>
      <w:r w:rsidR="00C97961">
        <w:t xml:space="preserve">when required and with the employee’s consent. If a plan </w:t>
      </w:r>
      <w:proofErr w:type="gramStart"/>
      <w:r w:rsidR="00C97961">
        <w:t>is approved</w:t>
      </w:r>
      <w:proofErr w:type="gramEnd"/>
      <w:r w:rsidR="00C97961">
        <w:t>, it will be imp</w:t>
      </w:r>
      <w:r w:rsidR="0009400D">
        <w:t>lemented with the assistance of</w:t>
      </w:r>
      <w:r w:rsidR="00C97961">
        <w:t xml:space="preserve"> </w:t>
      </w:r>
      <w:r w:rsidR="00606B2E">
        <w:t xml:space="preserve">other employees when required. The plan </w:t>
      </w:r>
      <w:proofErr w:type="gramStart"/>
      <w:r w:rsidR="00606B2E">
        <w:t xml:space="preserve">will be reviewed regularly and updated whenever there are material changes to the employee’s working or medical </w:t>
      </w:r>
      <w:r w:rsidR="00606B2E">
        <w:lastRenderedPageBreak/>
        <w:t>conditions</w:t>
      </w:r>
      <w:proofErr w:type="gramEnd"/>
      <w:r w:rsidR="00606B2E">
        <w:t xml:space="preserve">. Should the request for a plan be denied, the reasons for this denial </w:t>
      </w:r>
      <w:proofErr w:type="gramStart"/>
      <w:r w:rsidR="00606B2E">
        <w:t>will</w:t>
      </w:r>
      <w:proofErr w:type="gramEnd"/>
      <w:r w:rsidR="00606B2E">
        <w:t xml:space="preserve"> be explained in writing. Full details of this policy are attached as “Schedule A” below. </w:t>
      </w:r>
      <w:r w:rsidR="00C97961">
        <w:t xml:space="preserve"> </w:t>
      </w:r>
    </w:p>
    <w:p w:rsidR="00AA52D5" w:rsidRPr="000A360A" w:rsidRDefault="00AA52D5" w:rsidP="00351150">
      <w:pPr>
        <w:pStyle w:val="Heading2"/>
        <w:numPr>
          <w:ilvl w:val="0"/>
          <w:numId w:val="8"/>
        </w:numPr>
        <w:tabs>
          <w:tab w:val="left" w:pos="810"/>
          <w:tab w:val="left" w:pos="1080"/>
        </w:tabs>
      </w:pPr>
      <w:bookmarkStart w:id="34" w:name="_Toc323043691"/>
      <w:r w:rsidRPr="000A360A">
        <w:t>Workplace Emergency Response Information</w:t>
      </w:r>
      <w:bookmarkEnd w:id="34"/>
    </w:p>
    <w:p w:rsidR="00AA52D5" w:rsidRDefault="00AA52D5" w:rsidP="00645EC6">
      <w:pPr>
        <w:widowControl w:val="0"/>
        <w:overflowPunct w:val="0"/>
        <w:autoSpaceDE w:val="0"/>
        <w:autoSpaceDN w:val="0"/>
        <w:adjustRightInd w:val="0"/>
        <w:spacing w:after="0" w:line="239" w:lineRule="auto"/>
        <w:ind w:right="20"/>
        <w:jc w:val="both"/>
      </w:pPr>
      <w:r>
        <w:t xml:space="preserve">Where an employee has a disability and </w:t>
      </w:r>
      <w:r w:rsidR="00E07B48">
        <w:rPr>
          <w:b/>
        </w:rPr>
        <w:t xml:space="preserve">Cheshire Homes </w:t>
      </w:r>
      <w:r w:rsidR="00645EC6">
        <w:t>is aware of his or her</w:t>
      </w:r>
      <w:r>
        <w:t xml:space="preserve"> need for accommodation, an individualized emergency response plan </w:t>
      </w:r>
      <w:proofErr w:type="gramStart"/>
      <w:r w:rsidR="00D224FA">
        <w:t>wil</w:t>
      </w:r>
      <w:r w:rsidR="00645EC6">
        <w:t>l be developed</w:t>
      </w:r>
      <w:proofErr w:type="gramEnd"/>
      <w:r w:rsidR="00645EC6">
        <w:t xml:space="preserve"> for the</w:t>
      </w:r>
      <w:r>
        <w:t xml:space="preserve"> employee. This </w:t>
      </w:r>
      <w:proofErr w:type="gramStart"/>
      <w:r>
        <w:t>will be done</w:t>
      </w:r>
      <w:proofErr w:type="gramEnd"/>
      <w:r>
        <w:t xml:space="preserve"> as soon as possible</w:t>
      </w:r>
      <w:r w:rsidR="00D224FA">
        <w:t xml:space="preserve"> and </w:t>
      </w:r>
      <w:r>
        <w:t>according to the following procedure:</w:t>
      </w:r>
    </w:p>
    <w:p w:rsidR="00AA52D5" w:rsidRDefault="00AA52D5" w:rsidP="00645EC6">
      <w:pPr>
        <w:widowControl w:val="0"/>
        <w:overflowPunct w:val="0"/>
        <w:autoSpaceDE w:val="0"/>
        <w:autoSpaceDN w:val="0"/>
        <w:adjustRightInd w:val="0"/>
        <w:spacing w:after="0" w:line="239" w:lineRule="auto"/>
        <w:ind w:right="20"/>
        <w:jc w:val="both"/>
      </w:pPr>
    </w:p>
    <w:p w:rsidR="00AA52D5" w:rsidRPr="00266332" w:rsidRDefault="00AA52D5" w:rsidP="00645EC6">
      <w:pPr>
        <w:widowControl w:val="0"/>
        <w:numPr>
          <w:ilvl w:val="0"/>
          <w:numId w:val="5"/>
        </w:numPr>
        <w:overflowPunct w:val="0"/>
        <w:autoSpaceDE w:val="0"/>
        <w:autoSpaceDN w:val="0"/>
        <w:adjustRightInd w:val="0"/>
        <w:spacing w:after="0" w:line="239" w:lineRule="auto"/>
        <w:ind w:right="20"/>
        <w:jc w:val="both"/>
        <w:rPr>
          <w:b/>
          <w:i/>
        </w:rPr>
      </w:pPr>
      <w:r>
        <w:t xml:space="preserve">The employee and </w:t>
      </w:r>
      <w:r w:rsidR="00645EC6">
        <w:t>his or her</w:t>
      </w:r>
      <w:r w:rsidR="0009400D">
        <w:t xml:space="preserve"> immediate </w:t>
      </w:r>
      <w:r>
        <w:t xml:space="preserve">supervisor will review current </w:t>
      </w:r>
      <w:r w:rsidR="00487705">
        <w:t>workplace emergency information;</w:t>
      </w:r>
    </w:p>
    <w:p w:rsidR="00AA52D5" w:rsidRPr="00266332" w:rsidRDefault="00AA52D5" w:rsidP="00645EC6">
      <w:pPr>
        <w:widowControl w:val="0"/>
        <w:numPr>
          <w:ilvl w:val="0"/>
          <w:numId w:val="5"/>
        </w:numPr>
        <w:overflowPunct w:val="0"/>
        <w:autoSpaceDE w:val="0"/>
        <w:autoSpaceDN w:val="0"/>
        <w:adjustRightInd w:val="0"/>
        <w:spacing w:after="0" w:line="239" w:lineRule="auto"/>
        <w:ind w:right="20"/>
        <w:jc w:val="both"/>
        <w:rPr>
          <w:b/>
          <w:i/>
        </w:rPr>
      </w:pPr>
      <w:r>
        <w:t>The employee’s</w:t>
      </w:r>
      <w:r w:rsidR="0009400D">
        <w:t xml:space="preserve"> immediate </w:t>
      </w:r>
      <w:r>
        <w:t>supervisor will meet with the employee to discuss the accommodation needs</w:t>
      </w:r>
      <w:r w:rsidR="00487705">
        <w:t>;</w:t>
      </w:r>
    </w:p>
    <w:p w:rsidR="00AA52D5" w:rsidRDefault="00AA52D5" w:rsidP="00645EC6">
      <w:pPr>
        <w:widowControl w:val="0"/>
        <w:numPr>
          <w:ilvl w:val="0"/>
          <w:numId w:val="5"/>
        </w:numPr>
        <w:overflowPunct w:val="0"/>
        <w:autoSpaceDE w:val="0"/>
        <w:autoSpaceDN w:val="0"/>
        <w:adjustRightInd w:val="0"/>
        <w:spacing w:after="0" w:line="239" w:lineRule="auto"/>
        <w:ind w:right="20"/>
        <w:jc w:val="both"/>
        <w:rPr>
          <w:b/>
          <w:i/>
        </w:rPr>
      </w:pPr>
      <w:r>
        <w:t>If the assistance of other employees is required, with the employee’s consent, the</w:t>
      </w:r>
      <w:r w:rsidR="0009400D">
        <w:t>y</w:t>
      </w:r>
      <w:r w:rsidR="00D224FA">
        <w:t xml:space="preserve"> </w:t>
      </w:r>
      <w:r w:rsidR="00487705">
        <w:t>will be involved in the process;</w:t>
      </w:r>
    </w:p>
    <w:p w:rsidR="00AA52D5" w:rsidRPr="00266332" w:rsidRDefault="00AA52D5" w:rsidP="00645EC6">
      <w:pPr>
        <w:widowControl w:val="0"/>
        <w:numPr>
          <w:ilvl w:val="0"/>
          <w:numId w:val="5"/>
        </w:numPr>
        <w:overflowPunct w:val="0"/>
        <w:autoSpaceDE w:val="0"/>
        <w:autoSpaceDN w:val="0"/>
        <w:adjustRightInd w:val="0"/>
        <w:spacing w:after="0" w:line="239" w:lineRule="auto"/>
        <w:ind w:right="20"/>
        <w:jc w:val="both"/>
        <w:rPr>
          <w:b/>
          <w:i/>
        </w:rPr>
      </w:pPr>
      <w:r>
        <w:t xml:space="preserve">Once a plan is developed, it </w:t>
      </w:r>
      <w:proofErr w:type="gramStart"/>
      <w:r>
        <w:t>will be reviewed</w:t>
      </w:r>
      <w:proofErr w:type="gramEnd"/>
      <w:r>
        <w:t xml:space="preserve"> regularly and whenever the employee moves work locations or </w:t>
      </w:r>
      <w:r w:rsidR="00645EC6">
        <w:t>his or her</w:t>
      </w:r>
      <w:r>
        <w:t xml:space="preserve"> accommodation needs change. </w:t>
      </w:r>
    </w:p>
    <w:p w:rsidR="00AA52D5" w:rsidRDefault="00AA52D5" w:rsidP="00351150">
      <w:pPr>
        <w:pStyle w:val="Heading2"/>
        <w:numPr>
          <w:ilvl w:val="0"/>
          <w:numId w:val="8"/>
        </w:numPr>
        <w:tabs>
          <w:tab w:val="left" w:pos="810"/>
          <w:tab w:val="left" w:pos="1080"/>
        </w:tabs>
      </w:pPr>
      <w:bookmarkStart w:id="35" w:name="_Toc323043692"/>
      <w:r>
        <w:t>Performance Management, Career Development and Advancement</w:t>
      </w:r>
      <w:bookmarkEnd w:id="35"/>
    </w:p>
    <w:p w:rsidR="00AA52D5" w:rsidRDefault="00AA52D5" w:rsidP="00645EC6">
      <w:pPr>
        <w:jc w:val="both"/>
      </w:pPr>
      <w:r>
        <w:t xml:space="preserve">When assessing an employee’s performance and advancement opportunities within the </w:t>
      </w:r>
      <w:r w:rsidR="0009400D">
        <w:t>organization,</w:t>
      </w:r>
      <w:r>
        <w:t xml:space="preserve"> management at </w:t>
      </w:r>
      <w:r w:rsidR="00E07B48">
        <w:rPr>
          <w:b/>
        </w:rPr>
        <w:t xml:space="preserve">Cheshire Homes </w:t>
      </w:r>
      <w:r>
        <w:t xml:space="preserve">will take into account the accessibility needs of the employee (including an individual accommodation plan if one exists). The employee </w:t>
      </w:r>
      <w:proofErr w:type="gramStart"/>
      <w:r>
        <w:t>will be assessed equally and afforded an equal opportunity to benefit from career advancement opportunities</w:t>
      </w:r>
      <w:proofErr w:type="gramEnd"/>
      <w:r>
        <w:t>.</w:t>
      </w:r>
    </w:p>
    <w:p w:rsidR="00576828" w:rsidRDefault="00576828" w:rsidP="00351150">
      <w:pPr>
        <w:pStyle w:val="Heading2"/>
        <w:numPr>
          <w:ilvl w:val="0"/>
          <w:numId w:val="8"/>
        </w:numPr>
        <w:tabs>
          <w:tab w:val="left" w:pos="810"/>
          <w:tab w:val="left" w:pos="1080"/>
        </w:tabs>
      </w:pPr>
      <w:bookmarkStart w:id="36" w:name="_Toc323043693"/>
      <w:r>
        <w:t>Return to Work Process</w:t>
      </w:r>
      <w:bookmarkEnd w:id="36"/>
    </w:p>
    <w:p w:rsidR="00576828" w:rsidRDefault="00576828" w:rsidP="00645EC6">
      <w:pPr>
        <w:jc w:val="both"/>
      </w:pPr>
      <w:r>
        <w:t xml:space="preserve">When an employee has been absent from work for a reason related to a disability, </w:t>
      </w:r>
      <w:r w:rsidR="00E07B48">
        <w:rPr>
          <w:b/>
        </w:rPr>
        <w:t xml:space="preserve">Cheshire Homes </w:t>
      </w:r>
      <w:r>
        <w:t xml:space="preserve">will endeavor to accommodate their return to the workplace where possible </w:t>
      </w:r>
      <w:r w:rsidRPr="00547167">
        <w:t xml:space="preserve">unless the accommodation causes </w:t>
      </w:r>
      <w:r w:rsidR="00E07B48">
        <w:rPr>
          <w:b/>
        </w:rPr>
        <w:t xml:space="preserve">Cheshire Homes </w:t>
      </w:r>
      <w:r w:rsidRPr="00547167">
        <w:t>undue hardship.</w:t>
      </w:r>
    </w:p>
    <w:p w:rsidR="00576828" w:rsidRDefault="00576828" w:rsidP="00645EC6">
      <w:pPr>
        <w:jc w:val="both"/>
      </w:pPr>
      <w:r>
        <w:t xml:space="preserve">When an employee seeks to return to the workplace after being absent due to a disability, the employee may </w:t>
      </w:r>
      <w:r w:rsidR="00D224FA">
        <w:t>r</w:t>
      </w:r>
      <w:r>
        <w:t xml:space="preserve">equest </w:t>
      </w:r>
      <w:r w:rsidR="00D224FA">
        <w:t>a</w:t>
      </w:r>
      <w:r>
        <w:t xml:space="preserve">ccommodation from </w:t>
      </w:r>
      <w:r w:rsidR="00D224FA">
        <w:t>management</w:t>
      </w:r>
      <w:r>
        <w:t xml:space="preserve">. </w:t>
      </w:r>
      <w:r w:rsidR="0009400D">
        <w:t>Management</w:t>
      </w:r>
      <w:r>
        <w:t xml:space="preserve"> will consult with the employee to determine what types of accommodation the employee requires to facilitate </w:t>
      </w:r>
      <w:r w:rsidR="00645EC6">
        <w:t>his or her</w:t>
      </w:r>
      <w:r>
        <w:t xml:space="preserve"> return. Where it is possible to accommodate the employee’s request, </w:t>
      </w:r>
      <w:r w:rsidR="0009400D">
        <w:t>management</w:t>
      </w:r>
      <w:r>
        <w:t xml:space="preserve"> and the employee will develop an individual workplace accommodation plan (as described in “</w:t>
      </w:r>
      <w:r w:rsidR="00645EC6">
        <w:t>S</w:t>
      </w:r>
      <w:r>
        <w:t>chedule</w:t>
      </w:r>
      <w:r w:rsidR="00645EC6">
        <w:t>” A</w:t>
      </w:r>
      <w:r>
        <w:t xml:space="preserve">) as part of this process. If the employee is able to return to the workplace, </w:t>
      </w:r>
      <w:r w:rsidR="0009400D">
        <w:t xml:space="preserve">management </w:t>
      </w:r>
      <w:r>
        <w:t xml:space="preserve">will remain available to discuss challenges with the employee and may involve other staff members with the consent of the employee. </w:t>
      </w:r>
    </w:p>
    <w:p w:rsidR="00004353" w:rsidRDefault="00004353" w:rsidP="00AA52D5"/>
    <w:p w:rsidR="00004353" w:rsidRDefault="00004353" w:rsidP="00AA52D5"/>
    <w:p w:rsidR="00070225" w:rsidRDefault="00612DAA" w:rsidP="00612DAA">
      <w:pPr>
        <w:pStyle w:val="Heading3"/>
        <w:rPr>
          <w:rFonts w:ascii="Times New Roman" w:hAnsi="Times New Roman"/>
          <w:sz w:val="24"/>
          <w:szCs w:val="24"/>
        </w:rPr>
      </w:pPr>
      <w:bookmarkStart w:id="37" w:name="_Toc323043694"/>
      <w:r>
        <w:rPr>
          <w:rFonts w:ascii="Times New Roman" w:hAnsi="Times New Roman"/>
          <w:i/>
          <w:sz w:val="32"/>
          <w:szCs w:val="32"/>
        </w:rPr>
        <w:lastRenderedPageBreak/>
        <w:t>Schedule A</w:t>
      </w:r>
      <w:r w:rsidR="00D10206">
        <w:rPr>
          <w:rFonts w:ascii="Times New Roman" w:hAnsi="Times New Roman"/>
          <w:i/>
          <w:sz w:val="32"/>
          <w:szCs w:val="32"/>
        </w:rPr>
        <w:t xml:space="preserve"> -</w:t>
      </w:r>
      <w:r>
        <w:rPr>
          <w:rFonts w:ascii="Times New Roman" w:hAnsi="Times New Roman"/>
          <w:i/>
          <w:sz w:val="32"/>
          <w:szCs w:val="32"/>
        </w:rPr>
        <w:t xml:space="preserve"> </w:t>
      </w:r>
      <w:r w:rsidR="00062486">
        <w:rPr>
          <w:rFonts w:ascii="Times New Roman" w:hAnsi="Times New Roman"/>
          <w:i/>
          <w:sz w:val="32"/>
          <w:szCs w:val="32"/>
        </w:rPr>
        <w:t>Individual Workplace Accommodation Plan</w:t>
      </w:r>
      <w:r w:rsidR="00062486">
        <w:t xml:space="preserve"> </w:t>
      </w:r>
      <w:r w:rsidR="00062486" w:rsidRPr="00062486">
        <w:rPr>
          <w:color w:val="FFFFFF" w:themeColor="background1"/>
        </w:rPr>
        <w:t>(Schedule A</w:t>
      </w:r>
      <w:proofErr w:type="gramStart"/>
      <w:r w:rsidR="00062486" w:rsidRPr="00062486">
        <w:rPr>
          <w:color w:val="FFFFFF" w:themeColor="background1"/>
        </w:rPr>
        <w:t>)</w:t>
      </w:r>
      <w:bookmarkStart w:id="38" w:name="_Toc323043695"/>
      <w:bookmarkEnd w:id="37"/>
      <w:r w:rsidR="00070225">
        <w:t>PREAMBLE</w:t>
      </w:r>
      <w:bookmarkEnd w:id="38"/>
      <w:proofErr w:type="gramEnd"/>
    </w:p>
    <w:p w:rsidR="00606B2E" w:rsidRPr="00547167" w:rsidRDefault="00E07B48" w:rsidP="00645EC6">
      <w:pPr>
        <w:jc w:val="both"/>
      </w:pPr>
      <w:r>
        <w:rPr>
          <w:b/>
        </w:rPr>
        <w:t xml:space="preserve">Cheshire Homes </w:t>
      </w:r>
      <w:r w:rsidR="00606B2E" w:rsidRPr="00547167">
        <w:t xml:space="preserve">is actively committed to the principles of equality, diversity and inclusion in the workplace, including the establishment of employment practices that ensure </w:t>
      </w:r>
      <w:proofErr w:type="gramStart"/>
      <w:r w:rsidR="00606B2E" w:rsidRPr="00547167">
        <w:t>that there are no discriminatory barriers that interfere unreasonably with employment opportunities</w:t>
      </w:r>
      <w:proofErr w:type="gramEnd"/>
      <w:r w:rsidR="00606B2E" w:rsidRPr="00547167">
        <w:t>.</w:t>
      </w:r>
    </w:p>
    <w:p w:rsidR="00606B2E" w:rsidRPr="00547167" w:rsidRDefault="00606B2E" w:rsidP="00645EC6">
      <w:pPr>
        <w:jc w:val="both"/>
      </w:pPr>
      <w:r w:rsidRPr="00547167">
        <w:t xml:space="preserve">The </w:t>
      </w:r>
      <w:r w:rsidRPr="00D224FA">
        <w:rPr>
          <w:i/>
        </w:rPr>
        <w:t>Ontario Human Rights Code</w:t>
      </w:r>
      <w:r w:rsidRPr="00547167">
        <w:t xml:space="preserve"> defines disability in Section 10(1). </w:t>
      </w:r>
      <w:r w:rsidRPr="00D224FA">
        <w:t xml:space="preserve">The </w:t>
      </w:r>
      <w:r w:rsidRPr="00D224FA">
        <w:rPr>
          <w:i/>
        </w:rPr>
        <w:t>Code</w:t>
      </w:r>
      <w:r w:rsidRPr="00547167">
        <w:t xml:space="preserve"> requires that persons whose disabilities preclude them from fulfilling the essential duties or requirements of their jobs, or who cannot meet bona fide and reasonable occupational requirements </w:t>
      </w:r>
      <w:proofErr w:type="gramStart"/>
      <w:r w:rsidRPr="00547167">
        <w:t>be accommodated</w:t>
      </w:r>
      <w:proofErr w:type="gramEnd"/>
      <w:r w:rsidRPr="00547167">
        <w:t xml:space="preserve"> with respect to employment unless the accommodation causes undue hardship.</w:t>
      </w:r>
    </w:p>
    <w:p w:rsidR="00606B2E" w:rsidRPr="00547167" w:rsidRDefault="00606B2E" w:rsidP="00645EC6">
      <w:pPr>
        <w:jc w:val="both"/>
      </w:pPr>
      <w:r w:rsidRPr="00547167">
        <w:t>Accommodation in employment enables the employee to perform the duties and fulfill the requirements of the job and to participate in tra</w:t>
      </w:r>
      <w:r w:rsidR="00D224FA">
        <w:t>ining and career development</w:t>
      </w:r>
      <w:r w:rsidRPr="00547167">
        <w:t xml:space="preserve">. It means making changes to the work environment to allow for the use of the skills of an employee with a disability in order that the essential requirements of the job </w:t>
      </w:r>
      <w:proofErr w:type="gramStart"/>
      <w:r w:rsidRPr="00547167">
        <w:t>may be met</w:t>
      </w:r>
      <w:proofErr w:type="gramEnd"/>
      <w:r w:rsidRPr="00547167">
        <w:t>.</w:t>
      </w:r>
    </w:p>
    <w:p w:rsidR="00606B2E" w:rsidRPr="00547167" w:rsidRDefault="00606B2E" w:rsidP="00645EC6">
      <w:pPr>
        <w:jc w:val="both"/>
      </w:pPr>
      <w:r w:rsidRPr="00547167">
        <w:t xml:space="preserve">This policy describes how </w:t>
      </w:r>
      <w:r w:rsidR="00D224FA">
        <w:t>we</w:t>
      </w:r>
      <w:r w:rsidRPr="00547167">
        <w:t xml:space="preserve"> will meet </w:t>
      </w:r>
      <w:r w:rsidR="00D224FA">
        <w:t>our</w:t>
      </w:r>
      <w:r w:rsidRPr="00547167">
        <w:t xml:space="preserve"> responsibil</w:t>
      </w:r>
      <w:r>
        <w:t>ities with regard to reasonable a</w:t>
      </w:r>
      <w:r w:rsidRPr="00547167">
        <w:t xml:space="preserve">ccommodation. However, it </w:t>
      </w:r>
      <w:proofErr w:type="gramStart"/>
      <w:r w:rsidRPr="00547167">
        <w:t>is recognized</w:t>
      </w:r>
      <w:proofErr w:type="gramEnd"/>
      <w:r w:rsidRPr="00547167">
        <w:t xml:space="preserve"> that for any accommodation to be successful the person with the disability also has a responsibility to be cooperative in finding an appropriate accommodation.</w:t>
      </w:r>
    </w:p>
    <w:p w:rsidR="00606B2E" w:rsidRPr="00547167" w:rsidRDefault="00D224FA" w:rsidP="00645EC6">
      <w:pPr>
        <w:jc w:val="both"/>
      </w:pPr>
      <w:r>
        <w:t>This policy</w:t>
      </w:r>
      <w:r w:rsidR="00606B2E" w:rsidRPr="00547167">
        <w:t xml:space="preserve"> takes into account the requirements of the </w:t>
      </w:r>
      <w:r w:rsidR="00606B2E" w:rsidRPr="00D224FA">
        <w:rPr>
          <w:i/>
        </w:rPr>
        <w:t>Ontario Human Rights Code</w:t>
      </w:r>
      <w:r w:rsidR="00606B2E" w:rsidRPr="00547167">
        <w:t>, which calls for the reasonable accommodation of employees and applicants for employment with a disability.</w:t>
      </w:r>
    </w:p>
    <w:p w:rsidR="00606B2E" w:rsidRDefault="00606B2E" w:rsidP="00062486">
      <w:pPr>
        <w:pStyle w:val="Heading3"/>
        <w:ind w:firstLine="720"/>
        <w:rPr>
          <w:rFonts w:ascii="Times New Roman" w:hAnsi="Times New Roman"/>
          <w:sz w:val="24"/>
          <w:szCs w:val="24"/>
        </w:rPr>
      </w:pPr>
      <w:bookmarkStart w:id="39" w:name="_Toc323043696"/>
      <w:r>
        <w:t>PURPOSE</w:t>
      </w:r>
      <w:bookmarkEnd w:id="39"/>
    </w:p>
    <w:p w:rsidR="00606B2E" w:rsidRPr="00351150" w:rsidRDefault="00606B2E" w:rsidP="00645EC6">
      <w:pPr>
        <w:widowControl w:val="0"/>
        <w:autoSpaceDE w:val="0"/>
        <w:autoSpaceDN w:val="0"/>
        <w:adjustRightInd w:val="0"/>
        <w:spacing w:after="0" w:line="239" w:lineRule="auto"/>
        <w:jc w:val="both"/>
      </w:pPr>
      <w:r w:rsidRPr="00351150">
        <w:rPr>
          <w:rFonts w:cs="Arial"/>
        </w:rPr>
        <w:t>The purpose of this policy is to:</w:t>
      </w:r>
    </w:p>
    <w:p w:rsidR="00606B2E" w:rsidRDefault="00606B2E" w:rsidP="00645EC6">
      <w:pPr>
        <w:widowControl w:val="0"/>
        <w:autoSpaceDE w:val="0"/>
        <w:autoSpaceDN w:val="0"/>
        <w:adjustRightInd w:val="0"/>
        <w:spacing w:after="0" w:line="247" w:lineRule="exact"/>
        <w:jc w:val="both"/>
        <w:rPr>
          <w:rFonts w:ascii="Times New Roman" w:hAnsi="Times New Roman"/>
          <w:sz w:val="24"/>
          <w:szCs w:val="24"/>
        </w:rPr>
      </w:pPr>
    </w:p>
    <w:p w:rsidR="00606B2E" w:rsidRPr="00351150" w:rsidRDefault="00606B2E" w:rsidP="00645EC6">
      <w:pPr>
        <w:widowControl w:val="0"/>
        <w:numPr>
          <w:ilvl w:val="0"/>
          <w:numId w:val="2"/>
        </w:numPr>
        <w:overflowPunct w:val="0"/>
        <w:autoSpaceDE w:val="0"/>
        <w:autoSpaceDN w:val="0"/>
        <w:adjustRightInd w:val="0"/>
        <w:spacing w:after="0" w:line="238" w:lineRule="auto"/>
        <w:ind w:right="280" w:hanging="352"/>
        <w:jc w:val="both"/>
        <w:rPr>
          <w:rFonts w:cstheme="minorHAnsi"/>
        </w:rPr>
      </w:pPr>
      <w:r w:rsidRPr="00351150">
        <w:rPr>
          <w:rFonts w:cstheme="minorHAnsi"/>
        </w:rPr>
        <w:t xml:space="preserve">Provide a clear statement of the obligations and responsibilities, required of </w:t>
      </w:r>
      <w:r w:rsidR="00E07B48">
        <w:rPr>
          <w:b/>
        </w:rPr>
        <w:t xml:space="preserve">Cheshire Homes Cheshire Homes </w:t>
      </w:r>
      <w:r w:rsidRPr="00351150">
        <w:rPr>
          <w:rFonts w:cstheme="minorHAnsi"/>
        </w:rPr>
        <w:t xml:space="preserve">by the </w:t>
      </w:r>
      <w:r w:rsidRPr="00351150">
        <w:rPr>
          <w:rFonts w:cstheme="minorHAnsi"/>
          <w:i/>
        </w:rPr>
        <w:t>Ontario Human Rights Code, AODA</w:t>
      </w:r>
      <w:r w:rsidRPr="00351150">
        <w:rPr>
          <w:rFonts w:cstheme="minorHAnsi"/>
        </w:rPr>
        <w:t xml:space="preserve"> and any </w:t>
      </w:r>
      <w:r w:rsidR="00E86E93" w:rsidRPr="00351150">
        <w:rPr>
          <w:rFonts w:cstheme="minorHAnsi"/>
        </w:rPr>
        <w:t xml:space="preserve">other relevant legislation, and </w:t>
      </w:r>
      <w:r w:rsidRPr="00351150">
        <w:rPr>
          <w:rFonts w:cstheme="minorHAnsi"/>
        </w:rPr>
        <w:t xml:space="preserve">inherent in </w:t>
      </w:r>
      <w:r w:rsidR="00E86E93" w:rsidRPr="00351150">
        <w:rPr>
          <w:rFonts w:cstheme="minorHAnsi"/>
        </w:rPr>
        <w:t>our</w:t>
      </w:r>
      <w:r w:rsidR="00487705" w:rsidRPr="00351150">
        <w:rPr>
          <w:rFonts w:cstheme="minorHAnsi"/>
        </w:rPr>
        <w:t xml:space="preserve"> accommodation </w:t>
      </w:r>
      <w:bookmarkStart w:id="40" w:name="_GoBack"/>
      <w:bookmarkEnd w:id="40"/>
      <w:r w:rsidR="00487705" w:rsidRPr="00351150">
        <w:rPr>
          <w:rFonts w:cstheme="minorHAnsi"/>
        </w:rPr>
        <w:t>process;</w:t>
      </w:r>
      <w:r w:rsidRPr="00351150">
        <w:rPr>
          <w:rFonts w:cstheme="minorHAnsi"/>
        </w:rPr>
        <w:t xml:space="preserve"> </w:t>
      </w:r>
    </w:p>
    <w:p w:rsidR="00606B2E" w:rsidRPr="00351150" w:rsidRDefault="00606B2E" w:rsidP="00645EC6">
      <w:pPr>
        <w:widowControl w:val="0"/>
        <w:autoSpaceDE w:val="0"/>
        <w:autoSpaceDN w:val="0"/>
        <w:adjustRightInd w:val="0"/>
        <w:spacing w:after="0" w:line="1" w:lineRule="exact"/>
        <w:jc w:val="both"/>
        <w:rPr>
          <w:rFonts w:cstheme="minorHAnsi"/>
        </w:rPr>
      </w:pPr>
    </w:p>
    <w:p w:rsidR="00606B2E" w:rsidRPr="00351150" w:rsidRDefault="00606B2E" w:rsidP="00645EC6">
      <w:pPr>
        <w:widowControl w:val="0"/>
        <w:numPr>
          <w:ilvl w:val="0"/>
          <w:numId w:val="2"/>
        </w:numPr>
        <w:overflowPunct w:val="0"/>
        <w:autoSpaceDE w:val="0"/>
        <w:autoSpaceDN w:val="0"/>
        <w:adjustRightInd w:val="0"/>
        <w:spacing w:after="0" w:line="226" w:lineRule="auto"/>
        <w:ind w:hanging="352"/>
        <w:jc w:val="both"/>
        <w:rPr>
          <w:rFonts w:cstheme="minorHAnsi"/>
        </w:rPr>
      </w:pPr>
      <w:r w:rsidRPr="00351150">
        <w:rPr>
          <w:rFonts w:cstheme="minorHAnsi"/>
        </w:rPr>
        <w:t>To recognize the obligations of employe</w:t>
      </w:r>
      <w:r w:rsidR="00487705" w:rsidRPr="00351150">
        <w:rPr>
          <w:rFonts w:cstheme="minorHAnsi"/>
        </w:rPr>
        <w:t>es in the accommodation process;</w:t>
      </w:r>
      <w:r w:rsidRPr="00351150">
        <w:rPr>
          <w:rFonts w:cstheme="minorHAnsi"/>
        </w:rPr>
        <w:t xml:space="preserve"> and </w:t>
      </w:r>
    </w:p>
    <w:p w:rsidR="00606B2E" w:rsidRPr="00351150" w:rsidRDefault="00606B2E" w:rsidP="00645EC6">
      <w:pPr>
        <w:widowControl w:val="0"/>
        <w:autoSpaceDE w:val="0"/>
        <w:autoSpaceDN w:val="0"/>
        <w:adjustRightInd w:val="0"/>
        <w:spacing w:after="0" w:line="28" w:lineRule="exact"/>
        <w:jc w:val="both"/>
        <w:rPr>
          <w:rFonts w:cstheme="minorHAnsi"/>
        </w:rPr>
      </w:pPr>
    </w:p>
    <w:p w:rsidR="00606B2E" w:rsidRPr="00351150" w:rsidRDefault="00606B2E" w:rsidP="00645EC6">
      <w:pPr>
        <w:widowControl w:val="0"/>
        <w:numPr>
          <w:ilvl w:val="0"/>
          <w:numId w:val="2"/>
        </w:numPr>
        <w:overflowPunct w:val="0"/>
        <w:autoSpaceDE w:val="0"/>
        <w:autoSpaceDN w:val="0"/>
        <w:adjustRightInd w:val="0"/>
        <w:spacing w:after="0" w:line="224" w:lineRule="auto"/>
        <w:ind w:hanging="352"/>
        <w:jc w:val="both"/>
        <w:rPr>
          <w:rFonts w:cstheme="minorHAnsi"/>
        </w:rPr>
      </w:pPr>
      <w:r w:rsidRPr="00351150">
        <w:rPr>
          <w:rFonts w:cstheme="minorHAnsi"/>
        </w:rPr>
        <w:t xml:space="preserve">Provide guidance and standards </w:t>
      </w:r>
      <w:r w:rsidR="0009400D" w:rsidRPr="00351150">
        <w:rPr>
          <w:rFonts w:cstheme="minorHAnsi"/>
        </w:rPr>
        <w:t>for the implementation of this p</w:t>
      </w:r>
      <w:r w:rsidRPr="00351150">
        <w:rPr>
          <w:rFonts w:cstheme="minorHAnsi"/>
        </w:rPr>
        <w:t xml:space="preserve">olicy. </w:t>
      </w:r>
    </w:p>
    <w:p w:rsidR="00606B2E" w:rsidRPr="00547167" w:rsidRDefault="00606B2E" w:rsidP="00062486">
      <w:pPr>
        <w:pStyle w:val="Heading3"/>
        <w:ind w:firstLine="720"/>
      </w:pPr>
      <w:bookmarkStart w:id="41" w:name="_Toc323043697"/>
      <w:r w:rsidRPr="00547167">
        <w:t>SCOPE</w:t>
      </w:r>
      <w:bookmarkEnd w:id="41"/>
    </w:p>
    <w:p w:rsidR="00606B2E" w:rsidRPr="00547167" w:rsidRDefault="00606B2E" w:rsidP="00645EC6">
      <w:pPr>
        <w:jc w:val="both"/>
      </w:pPr>
      <w:r w:rsidRPr="00547167">
        <w:t>Th</w:t>
      </w:r>
      <w:r w:rsidR="0009400D">
        <w:t>is</w:t>
      </w:r>
      <w:r w:rsidRPr="00547167">
        <w:t xml:space="preserve"> policy applies to all employees and applicants for employment who have a disability requiring accommodation.</w:t>
      </w:r>
    </w:p>
    <w:p w:rsidR="00612DAA" w:rsidRDefault="00612DAA" w:rsidP="00062486">
      <w:pPr>
        <w:pStyle w:val="Heading3"/>
        <w:ind w:firstLine="720"/>
      </w:pPr>
      <w:bookmarkStart w:id="42" w:name="_Toc323043698"/>
      <w:r>
        <w:rPr>
          <w:rFonts w:ascii="Times New Roman" w:hAnsi="Times New Roman"/>
          <w:i/>
          <w:sz w:val="32"/>
          <w:szCs w:val="32"/>
        </w:rPr>
        <w:lastRenderedPageBreak/>
        <w:t xml:space="preserve">Schedule </w:t>
      </w:r>
      <w:proofErr w:type="gramStart"/>
      <w:r>
        <w:rPr>
          <w:rFonts w:ascii="Times New Roman" w:hAnsi="Times New Roman"/>
          <w:i/>
          <w:sz w:val="32"/>
          <w:szCs w:val="32"/>
        </w:rPr>
        <w:t>A</w:t>
      </w:r>
      <w:proofErr w:type="gramEnd"/>
      <w:r w:rsidR="00D10206">
        <w:rPr>
          <w:rFonts w:ascii="Times New Roman" w:hAnsi="Times New Roman"/>
          <w:i/>
          <w:sz w:val="32"/>
          <w:szCs w:val="32"/>
        </w:rPr>
        <w:t xml:space="preserve"> -</w:t>
      </w:r>
      <w:r>
        <w:rPr>
          <w:rFonts w:ascii="Times New Roman" w:hAnsi="Times New Roman"/>
          <w:i/>
          <w:sz w:val="32"/>
          <w:szCs w:val="32"/>
        </w:rPr>
        <w:t xml:space="preserve"> Individual Workplace Accommodation Plan</w:t>
      </w:r>
    </w:p>
    <w:p w:rsidR="00606B2E" w:rsidRDefault="00606B2E" w:rsidP="00062486">
      <w:pPr>
        <w:pStyle w:val="Heading3"/>
        <w:ind w:firstLine="720"/>
        <w:rPr>
          <w:rFonts w:ascii="Times New Roman" w:hAnsi="Times New Roman"/>
          <w:sz w:val="24"/>
          <w:szCs w:val="24"/>
        </w:rPr>
      </w:pPr>
      <w:r>
        <w:t>DEFINITIONS</w:t>
      </w:r>
      <w:bookmarkEnd w:id="42"/>
    </w:p>
    <w:p w:rsidR="00606B2E" w:rsidRPr="00E7313A" w:rsidRDefault="00606B2E" w:rsidP="00606B2E">
      <w:pPr>
        <w:rPr>
          <w:b/>
          <w:i/>
        </w:rPr>
      </w:pPr>
      <w:r w:rsidRPr="00E7313A">
        <w:rPr>
          <w:b/>
          <w:i/>
        </w:rPr>
        <w:t>Accommodation:</w:t>
      </w:r>
    </w:p>
    <w:p w:rsidR="00606B2E" w:rsidRPr="00547167" w:rsidRDefault="00606B2E" w:rsidP="00645EC6">
      <w:pPr>
        <w:jc w:val="both"/>
      </w:pPr>
      <w:r w:rsidRPr="00547167">
        <w:t>An adaptation or adjustment made to enable a person with a disability to perform the essential duties or requirements of the position. The requirement, qualification or factor must be reasonable and bona fide in the circumstances. Examples of accommodation include:</w:t>
      </w:r>
    </w:p>
    <w:p w:rsidR="00606B2E" w:rsidRPr="00CC3FD7" w:rsidRDefault="00606B2E" w:rsidP="00645EC6">
      <w:pPr>
        <w:widowControl w:val="0"/>
        <w:numPr>
          <w:ilvl w:val="0"/>
          <w:numId w:val="2"/>
        </w:numPr>
        <w:overflowPunct w:val="0"/>
        <w:autoSpaceDE w:val="0"/>
        <w:autoSpaceDN w:val="0"/>
        <w:adjustRightInd w:val="0"/>
        <w:spacing w:after="0" w:line="238" w:lineRule="auto"/>
        <w:ind w:right="280" w:hanging="352"/>
        <w:jc w:val="both"/>
        <w:rPr>
          <w:rFonts w:cstheme="minorHAnsi"/>
        </w:rPr>
      </w:pPr>
      <w:r w:rsidRPr="00CC3FD7">
        <w:rPr>
          <w:rFonts w:cstheme="minorHAnsi"/>
        </w:rPr>
        <w:t>Workstation and/or minor office modifications</w:t>
      </w:r>
      <w:r w:rsidR="00487705" w:rsidRPr="00CC3FD7">
        <w:rPr>
          <w:rFonts w:cstheme="minorHAnsi"/>
        </w:rPr>
        <w:t>;</w:t>
      </w:r>
      <w:r w:rsidRPr="00CC3FD7">
        <w:rPr>
          <w:rFonts w:cstheme="minorHAnsi"/>
        </w:rPr>
        <w:t xml:space="preserve"> </w:t>
      </w:r>
    </w:p>
    <w:p w:rsidR="00606B2E" w:rsidRPr="00CC3FD7" w:rsidRDefault="00487705" w:rsidP="00645EC6">
      <w:pPr>
        <w:widowControl w:val="0"/>
        <w:numPr>
          <w:ilvl w:val="0"/>
          <w:numId w:val="2"/>
        </w:numPr>
        <w:overflowPunct w:val="0"/>
        <w:autoSpaceDE w:val="0"/>
        <w:autoSpaceDN w:val="0"/>
        <w:adjustRightInd w:val="0"/>
        <w:spacing w:after="0" w:line="238" w:lineRule="auto"/>
        <w:ind w:right="280" w:hanging="352"/>
        <w:jc w:val="both"/>
        <w:rPr>
          <w:rFonts w:cstheme="minorHAnsi"/>
        </w:rPr>
      </w:pPr>
      <w:r w:rsidRPr="00CC3FD7">
        <w:rPr>
          <w:rFonts w:cstheme="minorHAnsi"/>
        </w:rPr>
        <w:t>Temporary alternative work;</w:t>
      </w:r>
    </w:p>
    <w:p w:rsidR="00606B2E" w:rsidRPr="00CC3FD7" w:rsidRDefault="00606B2E" w:rsidP="00645EC6">
      <w:pPr>
        <w:widowControl w:val="0"/>
        <w:numPr>
          <w:ilvl w:val="0"/>
          <w:numId w:val="2"/>
        </w:numPr>
        <w:overflowPunct w:val="0"/>
        <w:autoSpaceDE w:val="0"/>
        <w:autoSpaceDN w:val="0"/>
        <w:adjustRightInd w:val="0"/>
        <w:spacing w:after="0" w:line="238" w:lineRule="auto"/>
        <w:ind w:right="280" w:hanging="352"/>
        <w:jc w:val="both"/>
        <w:rPr>
          <w:rFonts w:cstheme="minorHAnsi"/>
        </w:rPr>
      </w:pPr>
      <w:r w:rsidRPr="00CC3FD7">
        <w:rPr>
          <w:rFonts w:cstheme="minorHAnsi"/>
        </w:rPr>
        <w:t>Flexible or alternative work schedules</w:t>
      </w:r>
      <w:r w:rsidR="00487705" w:rsidRPr="00CC3FD7">
        <w:rPr>
          <w:rFonts w:cstheme="minorHAnsi"/>
        </w:rPr>
        <w:t>;</w:t>
      </w:r>
      <w:r w:rsidRPr="00CC3FD7">
        <w:rPr>
          <w:rFonts w:cstheme="minorHAnsi"/>
        </w:rPr>
        <w:t xml:space="preserve"> </w:t>
      </w:r>
    </w:p>
    <w:p w:rsidR="00606B2E" w:rsidRPr="00CC3FD7" w:rsidRDefault="00606B2E" w:rsidP="00645EC6">
      <w:pPr>
        <w:widowControl w:val="0"/>
        <w:numPr>
          <w:ilvl w:val="0"/>
          <w:numId w:val="2"/>
        </w:numPr>
        <w:overflowPunct w:val="0"/>
        <w:autoSpaceDE w:val="0"/>
        <w:autoSpaceDN w:val="0"/>
        <w:adjustRightInd w:val="0"/>
        <w:spacing w:after="0" w:line="238" w:lineRule="auto"/>
        <w:ind w:right="280" w:hanging="352"/>
        <w:jc w:val="both"/>
        <w:rPr>
          <w:rFonts w:cstheme="minorHAnsi"/>
        </w:rPr>
      </w:pPr>
      <w:r w:rsidRPr="00CC3FD7">
        <w:rPr>
          <w:rFonts w:cstheme="minorHAnsi"/>
        </w:rPr>
        <w:t>Temporary rehabilitative assignments (return to work)</w:t>
      </w:r>
      <w:r w:rsidR="00487705" w:rsidRPr="00CC3FD7">
        <w:rPr>
          <w:rFonts w:cstheme="minorHAnsi"/>
        </w:rPr>
        <w:t>;</w:t>
      </w:r>
      <w:r w:rsidRPr="00CC3FD7">
        <w:rPr>
          <w:rFonts w:cstheme="minorHAnsi"/>
        </w:rPr>
        <w:t xml:space="preserve"> </w:t>
      </w:r>
    </w:p>
    <w:p w:rsidR="00606B2E" w:rsidRPr="00CC3FD7" w:rsidRDefault="00606B2E" w:rsidP="00645EC6">
      <w:pPr>
        <w:widowControl w:val="0"/>
        <w:numPr>
          <w:ilvl w:val="0"/>
          <w:numId w:val="2"/>
        </w:numPr>
        <w:overflowPunct w:val="0"/>
        <w:autoSpaceDE w:val="0"/>
        <w:autoSpaceDN w:val="0"/>
        <w:adjustRightInd w:val="0"/>
        <w:spacing w:after="0" w:line="238" w:lineRule="auto"/>
        <w:ind w:right="280" w:hanging="352"/>
        <w:jc w:val="both"/>
        <w:rPr>
          <w:rFonts w:cstheme="minorHAnsi"/>
        </w:rPr>
      </w:pPr>
      <w:r w:rsidRPr="00CC3FD7">
        <w:rPr>
          <w:rFonts w:cstheme="minorHAnsi"/>
        </w:rPr>
        <w:t xml:space="preserve">Temporary relocation from an area where environmental sensitivity resulting in illness that </w:t>
      </w:r>
      <w:proofErr w:type="gramStart"/>
      <w:r w:rsidRPr="00CC3FD7">
        <w:rPr>
          <w:rFonts w:cstheme="minorHAnsi"/>
        </w:rPr>
        <w:t>is medically supported</w:t>
      </w:r>
      <w:proofErr w:type="gramEnd"/>
      <w:r w:rsidRPr="00CC3FD7">
        <w:rPr>
          <w:rFonts w:cstheme="minorHAnsi"/>
        </w:rPr>
        <w:t xml:space="preserve"> prevents performance of essential duties. </w:t>
      </w:r>
    </w:p>
    <w:p w:rsidR="00606B2E" w:rsidRDefault="00606B2E" w:rsidP="00606B2E">
      <w:pPr>
        <w:widowControl w:val="0"/>
        <w:autoSpaceDE w:val="0"/>
        <w:autoSpaceDN w:val="0"/>
        <w:adjustRightInd w:val="0"/>
        <w:spacing w:after="0" w:line="187" w:lineRule="exact"/>
        <w:rPr>
          <w:rFonts w:ascii="Times New Roman" w:hAnsi="Times New Roman"/>
          <w:sz w:val="24"/>
          <w:szCs w:val="24"/>
        </w:rPr>
      </w:pPr>
    </w:p>
    <w:p w:rsidR="00606B2E" w:rsidRPr="00E7313A" w:rsidRDefault="00606B2E" w:rsidP="00606B2E">
      <w:pPr>
        <w:rPr>
          <w:b/>
          <w:i/>
        </w:rPr>
      </w:pPr>
      <w:r w:rsidRPr="00E7313A">
        <w:rPr>
          <w:b/>
          <w:i/>
        </w:rPr>
        <w:t>Essential requirements:</w:t>
      </w:r>
    </w:p>
    <w:p w:rsidR="00606B2E" w:rsidRPr="00547167" w:rsidRDefault="00606B2E" w:rsidP="00645EC6">
      <w:pPr>
        <w:jc w:val="both"/>
      </w:pPr>
      <w:r w:rsidRPr="00547167">
        <w:t>The core functions of a job, having regard to productivity (both in terms of the amount of work product and the timeliness of the work product) and the importance of any function.</w:t>
      </w:r>
    </w:p>
    <w:p w:rsidR="00606B2E" w:rsidRPr="00E7313A" w:rsidRDefault="00606B2E" w:rsidP="00606B2E">
      <w:pPr>
        <w:rPr>
          <w:b/>
          <w:i/>
        </w:rPr>
      </w:pPr>
      <w:r w:rsidRPr="00E7313A">
        <w:rPr>
          <w:b/>
          <w:i/>
        </w:rPr>
        <w:t>Disability (as defined in the Ontario Human Rights Code Section 10 (1))</w:t>
      </w:r>
    </w:p>
    <w:p w:rsidR="00606B2E" w:rsidRDefault="00606B2E" w:rsidP="00606B2E">
      <w:pPr>
        <w:widowControl w:val="0"/>
        <w:autoSpaceDE w:val="0"/>
        <w:autoSpaceDN w:val="0"/>
        <w:adjustRightInd w:val="0"/>
        <w:spacing w:after="0" w:line="2" w:lineRule="exact"/>
        <w:rPr>
          <w:rFonts w:ascii="Times New Roman" w:hAnsi="Times New Roman"/>
          <w:sz w:val="24"/>
          <w:szCs w:val="24"/>
        </w:rPr>
      </w:pPr>
    </w:p>
    <w:p w:rsidR="00606B2E" w:rsidRPr="00547167" w:rsidRDefault="00606B2E" w:rsidP="00487705">
      <w:pPr>
        <w:widowControl w:val="0"/>
        <w:numPr>
          <w:ilvl w:val="0"/>
          <w:numId w:val="3"/>
        </w:numPr>
        <w:tabs>
          <w:tab w:val="clear" w:pos="720"/>
          <w:tab w:val="num" w:pos="450"/>
        </w:tabs>
        <w:overflowPunct w:val="0"/>
        <w:autoSpaceDE w:val="0"/>
        <w:autoSpaceDN w:val="0"/>
        <w:adjustRightInd w:val="0"/>
        <w:spacing w:after="0" w:line="239" w:lineRule="auto"/>
        <w:ind w:left="450" w:right="20" w:hanging="456"/>
        <w:jc w:val="both"/>
      </w:pPr>
      <w:r w:rsidRPr="00547167">
        <w:t>any degree of physical disability, infirmity, malformation or disfigurement that is caused by bodily injury, birth defect or illness and, without limiting the generality of the foregoing, includes diabetes mellitus, epilepsy, a brain injury, any degree of paralysis, amputation, lack of physical co-ordination, blindness or visual impediment, deafness or hearing impediment, muteness or speech impediment, or physical reliance on a guide dog or other animal or on a wheelchair or oth</w:t>
      </w:r>
      <w:r w:rsidR="00487705">
        <w:t>er remedial appliance or device;</w:t>
      </w:r>
      <w:r w:rsidRPr="00547167">
        <w:t xml:space="preserve"> </w:t>
      </w:r>
    </w:p>
    <w:p w:rsidR="00606B2E" w:rsidRPr="00547167" w:rsidRDefault="00606B2E" w:rsidP="00487705">
      <w:pPr>
        <w:widowControl w:val="0"/>
        <w:numPr>
          <w:ilvl w:val="0"/>
          <w:numId w:val="3"/>
        </w:numPr>
        <w:tabs>
          <w:tab w:val="clear" w:pos="720"/>
          <w:tab w:val="num" w:pos="450"/>
        </w:tabs>
        <w:overflowPunct w:val="0"/>
        <w:autoSpaceDE w:val="0"/>
        <w:autoSpaceDN w:val="0"/>
        <w:adjustRightInd w:val="0"/>
        <w:spacing w:after="0" w:line="239" w:lineRule="auto"/>
        <w:ind w:left="450" w:hanging="442"/>
        <w:jc w:val="both"/>
      </w:pPr>
      <w:r w:rsidRPr="00547167">
        <w:t>a condition of mental impairment or a developmental disability</w:t>
      </w:r>
      <w:r w:rsidR="00487705">
        <w:t>;</w:t>
      </w:r>
      <w:r w:rsidRPr="00547167">
        <w:t xml:space="preserve"> </w:t>
      </w:r>
    </w:p>
    <w:p w:rsidR="00606B2E" w:rsidRPr="00547167" w:rsidRDefault="00606B2E" w:rsidP="00645EC6">
      <w:pPr>
        <w:widowControl w:val="0"/>
        <w:autoSpaceDE w:val="0"/>
        <w:autoSpaceDN w:val="0"/>
        <w:adjustRightInd w:val="0"/>
        <w:spacing w:after="0" w:line="119" w:lineRule="exact"/>
        <w:ind w:left="284" w:hanging="276"/>
        <w:jc w:val="both"/>
      </w:pPr>
    </w:p>
    <w:p w:rsidR="00606B2E" w:rsidRPr="00547167" w:rsidRDefault="00606B2E" w:rsidP="00487705">
      <w:pPr>
        <w:widowControl w:val="0"/>
        <w:numPr>
          <w:ilvl w:val="0"/>
          <w:numId w:val="3"/>
        </w:numPr>
        <w:tabs>
          <w:tab w:val="clear" w:pos="720"/>
          <w:tab w:val="num" w:pos="540"/>
        </w:tabs>
        <w:overflowPunct w:val="0"/>
        <w:autoSpaceDE w:val="0"/>
        <w:autoSpaceDN w:val="0"/>
        <w:adjustRightInd w:val="0"/>
        <w:spacing w:after="0" w:line="239" w:lineRule="auto"/>
        <w:ind w:left="450" w:right="760" w:hanging="442"/>
        <w:jc w:val="both"/>
      </w:pPr>
      <w:r w:rsidRPr="00547167">
        <w:t>a learning disability, or a dysfunction in one or more of the processes involved in understanding or u</w:t>
      </w:r>
      <w:r w:rsidR="00487705">
        <w:t>sing symbols or spoken language;</w:t>
      </w:r>
      <w:r w:rsidRPr="00547167">
        <w:t xml:space="preserve"> </w:t>
      </w:r>
    </w:p>
    <w:p w:rsidR="00606B2E" w:rsidRDefault="00606B2E" w:rsidP="00487705">
      <w:pPr>
        <w:widowControl w:val="0"/>
        <w:numPr>
          <w:ilvl w:val="0"/>
          <w:numId w:val="3"/>
        </w:numPr>
        <w:tabs>
          <w:tab w:val="clear" w:pos="720"/>
          <w:tab w:val="num" w:pos="540"/>
        </w:tabs>
        <w:overflowPunct w:val="0"/>
        <w:autoSpaceDE w:val="0"/>
        <w:autoSpaceDN w:val="0"/>
        <w:adjustRightInd w:val="0"/>
        <w:spacing w:after="0" w:line="239" w:lineRule="auto"/>
        <w:ind w:left="450" w:right="20" w:hanging="442"/>
        <w:jc w:val="both"/>
      </w:pPr>
      <w:proofErr w:type="gramStart"/>
      <w:r w:rsidRPr="00547167">
        <w:t>a</w:t>
      </w:r>
      <w:proofErr w:type="gramEnd"/>
      <w:r w:rsidRPr="00547167">
        <w:t xml:space="preserve"> mental disorder, or an injury or disability for which benefits were claimed or received under the insurance plan established under the </w:t>
      </w:r>
      <w:r w:rsidRPr="00645EC6">
        <w:rPr>
          <w:i/>
        </w:rPr>
        <w:t>Workplace Safety and Insurance Act</w:t>
      </w:r>
      <w:r w:rsidRPr="00547167">
        <w:t>, 1997</w:t>
      </w:r>
      <w:r w:rsidR="00487705">
        <w:t>.</w:t>
      </w:r>
      <w:r w:rsidRPr="00547167">
        <w:t xml:space="preserve"> </w:t>
      </w:r>
    </w:p>
    <w:p w:rsidR="00606B2E" w:rsidRPr="000A360A" w:rsidRDefault="00606B2E" w:rsidP="00062486">
      <w:pPr>
        <w:pStyle w:val="Heading3"/>
        <w:ind w:firstLine="720"/>
      </w:pPr>
      <w:bookmarkStart w:id="43" w:name="_Toc323043699"/>
      <w:r w:rsidRPr="000A360A">
        <w:t>POLICY</w:t>
      </w:r>
      <w:bookmarkEnd w:id="43"/>
    </w:p>
    <w:p w:rsidR="00606B2E" w:rsidRPr="00E7313A" w:rsidRDefault="00606B2E" w:rsidP="00CC3FD7">
      <w:pPr>
        <w:numPr>
          <w:ilvl w:val="0"/>
          <w:numId w:val="4"/>
        </w:numPr>
        <w:ind w:left="450" w:hanging="450"/>
        <w:jc w:val="both"/>
      </w:pPr>
      <w:r>
        <w:t>Individualized accommodation plans are designed to</w:t>
      </w:r>
      <w:r w:rsidRPr="00E7313A">
        <w:t xml:space="preserve"> assist in the inclusion of persons with disabili</w:t>
      </w:r>
      <w:r w:rsidR="00487705">
        <w:t>ties into employment activities;</w:t>
      </w:r>
      <w:r w:rsidRPr="00E7313A">
        <w:t xml:space="preserve"> </w:t>
      </w:r>
    </w:p>
    <w:p w:rsidR="00606B2E" w:rsidRPr="00E7313A" w:rsidRDefault="00606B2E" w:rsidP="00CC3FD7">
      <w:pPr>
        <w:numPr>
          <w:ilvl w:val="0"/>
          <w:numId w:val="4"/>
        </w:numPr>
        <w:ind w:left="450" w:hanging="450"/>
        <w:jc w:val="both"/>
      </w:pPr>
      <w:r w:rsidRPr="00E7313A">
        <w:t xml:space="preserve">Individuals </w:t>
      </w:r>
      <w:r>
        <w:t>will</w:t>
      </w:r>
      <w:r w:rsidRPr="00E7313A">
        <w:t xml:space="preserve"> be accommodated in w</w:t>
      </w:r>
      <w:r w:rsidR="00487705">
        <w:t>ays which respect their dignity;</w:t>
      </w:r>
      <w:r w:rsidRPr="00E7313A">
        <w:t xml:space="preserve"> </w:t>
      </w:r>
    </w:p>
    <w:p w:rsidR="00606B2E" w:rsidRPr="00E7313A" w:rsidRDefault="00606B2E" w:rsidP="00CC3FD7">
      <w:pPr>
        <w:numPr>
          <w:ilvl w:val="0"/>
          <w:numId w:val="4"/>
        </w:numPr>
        <w:ind w:left="450" w:hanging="450"/>
        <w:jc w:val="both"/>
      </w:pPr>
      <w:r w:rsidRPr="00E7313A">
        <w:t>Accommodation is to be made only for those disability related needs disclosed by the employee or applic</w:t>
      </w:r>
      <w:r w:rsidR="00487705">
        <w:t>ant which impact on employment;</w:t>
      </w:r>
    </w:p>
    <w:p w:rsidR="00606B2E" w:rsidRPr="00E7313A" w:rsidRDefault="00606B2E" w:rsidP="00CC3FD7">
      <w:pPr>
        <w:numPr>
          <w:ilvl w:val="0"/>
          <w:numId w:val="4"/>
        </w:numPr>
        <w:ind w:left="450" w:hanging="450"/>
        <w:jc w:val="both"/>
      </w:pPr>
      <w:r w:rsidRPr="00E7313A">
        <w:lastRenderedPageBreak/>
        <w:t xml:space="preserve">Accommodation needs are to be addressed in a way that is consistent with responsible financial management and operational requirements, and does not pose an undue hardship on the </w:t>
      </w:r>
      <w:r w:rsidR="00D224FA">
        <w:t>organization</w:t>
      </w:r>
      <w:r w:rsidR="00487705">
        <w:t>;</w:t>
      </w:r>
    </w:p>
    <w:p w:rsidR="00606B2E" w:rsidRPr="00E7313A" w:rsidRDefault="00606B2E" w:rsidP="00CC3FD7">
      <w:pPr>
        <w:numPr>
          <w:ilvl w:val="0"/>
          <w:numId w:val="4"/>
        </w:numPr>
        <w:ind w:left="450" w:hanging="450"/>
        <w:jc w:val="both"/>
      </w:pPr>
      <w:r w:rsidRPr="00E7313A">
        <w:t>Accommodation requirements are determined on person-by-person basis by ensuring that each employee with a disability is considered, assessed and accommodated individually, while maintaining a process that is consistent with the principles of confidentialit</w:t>
      </w:r>
      <w:r w:rsidR="00645EC6">
        <w:t xml:space="preserve">y </w:t>
      </w:r>
      <w:r w:rsidRPr="00E7313A">
        <w:t>and shared responsibility</w:t>
      </w:r>
      <w:r w:rsidR="00487705">
        <w:t>;</w:t>
      </w:r>
    </w:p>
    <w:p w:rsidR="00606B2E" w:rsidRDefault="00606B2E" w:rsidP="00CC3FD7">
      <w:pPr>
        <w:numPr>
          <w:ilvl w:val="0"/>
          <w:numId w:val="4"/>
        </w:numPr>
        <w:ind w:left="450" w:hanging="450"/>
        <w:jc w:val="both"/>
      </w:pPr>
      <w:r w:rsidRPr="00E7313A">
        <w:t>The accommodation process requires the involvement and co-operation of the employee who requires the accommodatio</w:t>
      </w:r>
      <w:r w:rsidR="00487705">
        <w:t>n;</w:t>
      </w:r>
    </w:p>
    <w:p w:rsidR="00606B2E" w:rsidRDefault="00E07B48" w:rsidP="00CC3FD7">
      <w:pPr>
        <w:numPr>
          <w:ilvl w:val="0"/>
          <w:numId w:val="4"/>
        </w:numPr>
        <w:ind w:left="450" w:hanging="450"/>
        <w:jc w:val="both"/>
      </w:pPr>
      <w:r>
        <w:rPr>
          <w:b/>
        </w:rPr>
        <w:t xml:space="preserve">Cheshire Homes </w:t>
      </w:r>
      <w:r w:rsidR="00606B2E">
        <w:t>may request an independent medical evaluation or other expert assessment at the employee’s expense to assist in determining if accommodation can be achieved and, if so, how accommodation can be achieved</w:t>
      </w:r>
      <w:r w:rsidR="00487705">
        <w:t>;</w:t>
      </w:r>
    </w:p>
    <w:p w:rsidR="00606B2E" w:rsidRDefault="00606B2E" w:rsidP="00CC3FD7">
      <w:pPr>
        <w:numPr>
          <w:ilvl w:val="0"/>
          <w:numId w:val="4"/>
        </w:numPr>
        <w:ind w:left="450" w:hanging="450"/>
        <w:jc w:val="both"/>
      </w:pPr>
      <w:r>
        <w:t xml:space="preserve">Employee confidentiality is important to </w:t>
      </w:r>
      <w:r w:rsidR="00E07B48">
        <w:rPr>
          <w:b/>
        </w:rPr>
        <w:t>Cheshire Homes</w:t>
      </w:r>
      <w:r w:rsidR="00E07B48" w:rsidRPr="00E07B48">
        <w:rPr>
          <w:b/>
        </w:rPr>
        <w:t xml:space="preserve"> </w:t>
      </w:r>
      <w:r>
        <w:t xml:space="preserve">All </w:t>
      </w:r>
      <w:r w:rsidR="00D224FA">
        <w:t>persons</w:t>
      </w:r>
      <w:r>
        <w:t xml:space="preserve"> involved will keep the requesting employee’s information in strict confidence. The individualized accommodation plan will kept in the employee’s confidential file and will not be disclosed without the</w:t>
      </w:r>
      <w:r w:rsidR="00645EC6">
        <w:t xml:space="preserve"> employee’s</w:t>
      </w:r>
      <w:r w:rsidR="00487705">
        <w:t xml:space="preserve"> consent;</w:t>
      </w:r>
      <w:r>
        <w:t xml:space="preserve"> </w:t>
      </w:r>
    </w:p>
    <w:p w:rsidR="00606B2E" w:rsidRDefault="00606B2E" w:rsidP="00CC3FD7">
      <w:pPr>
        <w:numPr>
          <w:ilvl w:val="0"/>
          <w:numId w:val="4"/>
        </w:numPr>
        <w:ind w:left="450" w:hanging="450"/>
        <w:jc w:val="both"/>
      </w:pPr>
      <w:r>
        <w:t>Individual accommodation plans may include accommodations with respect to communication supports and workplace in</w:t>
      </w:r>
      <w:r w:rsidR="00487705">
        <w:t>formation in accessible formats;</w:t>
      </w:r>
      <w:r>
        <w:t xml:space="preserve"> </w:t>
      </w:r>
    </w:p>
    <w:p w:rsidR="00606B2E" w:rsidRPr="00E7313A" w:rsidRDefault="00606B2E" w:rsidP="00CC3FD7">
      <w:pPr>
        <w:numPr>
          <w:ilvl w:val="0"/>
          <w:numId w:val="4"/>
        </w:numPr>
        <w:ind w:left="450" w:hanging="450"/>
        <w:jc w:val="both"/>
      </w:pPr>
      <w:r>
        <w:t>The plan will address e</w:t>
      </w:r>
      <w:r w:rsidR="0009400D">
        <w:t>mergency response procedures</w:t>
      </w:r>
      <w:r w:rsidR="00487705">
        <w:t>;</w:t>
      </w:r>
    </w:p>
    <w:p w:rsidR="00606B2E" w:rsidRDefault="00606B2E" w:rsidP="00CC3FD7">
      <w:pPr>
        <w:numPr>
          <w:ilvl w:val="0"/>
          <w:numId w:val="4"/>
        </w:numPr>
        <w:ind w:left="450" w:hanging="450"/>
        <w:jc w:val="both"/>
      </w:pPr>
      <w:r>
        <w:t>If an individual accommodation plan is not app</w:t>
      </w:r>
      <w:r w:rsidR="0009400D">
        <w:t xml:space="preserve">ropriate in a given situation, </w:t>
      </w:r>
      <w:r w:rsidR="00E07B48">
        <w:rPr>
          <w:b/>
        </w:rPr>
        <w:t xml:space="preserve">Cheshire Homes </w:t>
      </w:r>
      <w:r>
        <w:t xml:space="preserve"> will inform the employee of the reasons </w:t>
      </w:r>
      <w:r w:rsidR="00487705">
        <w:t>for the denial of their request;</w:t>
      </w:r>
    </w:p>
    <w:p w:rsidR="00606B2E" w:rsidRDefault="00606B2E" w:rsidP="00CC3FD7">
      <w:pPr>
        <w:numPr>
          <w:ilvl w:val="0"/>
          <w:numId w:val="4"/>
        </w:numPr>
        <w:ind w:left="450" w:hanging="450"/>
        <w:jc w:val="both"/>
      </w:pPr>
      <w:r>
        <w:t>If an individual accommodation plan is provided, it will be regularly reviewed and included in any performance ev</w:t>
      </w:r>
      <w:r w:rsidR="00487705">
        <w:t>aluations given to the employee;</w:t>
      </w:r>
    </w:p>
    <w:p w:rsidR="00606B2E" w:rsidRPr="00E7313A" w:rsidRDefault="00E07B48" w:rsidP="00CC3FD7">
      <w:pPr>
        <w:numPr>
          <w:ilvl w:val="0"/>
          <w:numId w:val="4"/>
        </w:numPr>
        <w:ind w:left="450" w:hanging="450"/>
        <w:jc w:val="both"/>
      </w:pPr>
      <w:r>
        <w:rPr>
          <w:b/>
        </w:rPr>
        <w:t xml:space="preserve">Cheshire Homes </w:t>
      </w:r>
      <w:r w:rsidR="00606B2E" w:rsidRPr="00E7313A">
        <w:t xml:space="preserve">is committed to achieving a culture and work environment that is supportive of employees with disabilities. </w:t>
      </w:r>
      <w:r w:rsidR="00606B2E">
        <w:t xml:space="preserve"> </w:t>
      </w:r>
    </w:p>
    <w:p w:rsidR="00BB18F2" w:rsidRDefault="00606B2E" w:rsidP="00CC3FD7">
      <w:pPr>
        <w:widowControl w:val="0"/>
        <w:overflowPunct w:val="0"/>
        <w:autoSpaceDE w:val="0"/>
        <w:autoSpaceDN w:val="0"/>
        <w:adjustRightInd w:val="0"/>
        <w:spacing w:after="0" w:line="239" w:lineRule="auto"/>
        <w:ind w:right="140"/>
        <w:jc w:val="both"/>
      </w:pPr>
      <w:r w:rsidRPr="00E7313A">
        <w:t xml:space="preserve">In accordance with these principles, reasonable accommodation will be made on a </w:t>
      </w:r>
      <w:proofErr w:type="gramStart"/>
      <w:r w:rsidRPr="00E7313A">
        <w:t>case by case</w:t>
      </w:r>
      <w:proofErr w:type="gramEnd"/>
      <w:r w:rsidRPr="00E7313A">
        <w:t xml:space="preserve"> basis to meet the specific needs of employees and applicants, and systemically to make the </w:t>
      </w:r>
      <w:r w:rsidR="0009400D">
        <w:t>organization</w:t>
      </w:r>
      <w:r w:rsidRPr="00E7313A">
        <w:t xml:space="preserve"> as a whole accessible to employees and applicants with disabilities.</w:t>
      </w:r>
      <w:r w:rsidR="00CC3FD7">
        <w:t xml:space="preserve"> </w:t>
      </w:r>
      <w:r w:rsidRPr="00E7313A">
        <w:t xml:space="preserve">The purpose of reasonable accommodation is to enable a person to perform at least the essential requirements of the job as defined in the job posting and/or job description relating to that job. The </w:t>
      </w:r>
      <w:r w:rsidR="00D224FA">
        <w:t>organization</w:t>
      </w:r>
      <w:r w:rsidRPr="00E7313A">
        <w:t xml:space="preserve"> is not required to create a job or so significantly alter a job as to have a different job in order to accommodate an applicant or an employee.</w:t>
      </w:r>
    </w:p>
    <w:sectPr w:rsidR="00BB18F2" w:rsidSect="002326D2">
      <w:head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BCE" w:rsidRDefault="00472BCE">
      <w:pPr>
        <w:spacing w:after="0" w:line="240" w:lineRule="auto"/>
      </w:pPr>
      <w:r>
        <w:separator/>
      </w:r>
    </w:p>
  </w:endnote>
  <w:endnote w:type="continuationSeparator" w:id="0">
    <w:p w:rsidR="00472BCE" w:rsidRDefault="00472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ABD" w:rsidRDefault="00C60ABD">
    <w:pPr>
      <w:pStyle w:val="Footer"/>
    </w:pPr>
    <w:r w:rsidRPr="00A812CA">
      <w:rPr>
        <w:noProof/>
        <w:lang w:val="en-US"/>
      </w:rPr>
      <w:drawing>
        <wp:anchor distT="0" distB="0" distL="114300" distR="114300" simplePos="0" relativeHeight="251675648" behindDoc="0" locked="0" layoutInCell="1" allowOverlap="1">
          <wp:simplePos x="0" y="0"/>
          <wp:positionH relativeFrom="column">
            <wp:posOffset>-581025</wp:posOffset>
          </wp:positionH>
          <wp:positionV relativeFrom="paragraph">
            <wp:posOffset>-286385</wp:posOffset>
          </wp:positionV>
          <wp:extent cx="1123950" cy="869288"/>
          <wp:effectExtent l="1905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29767" cy="873787"/>
                  </a:xfrm>
                  <a:prstGeom prst="rect">
                    <a:avLst/>
                  </a:prstGeom>
                  <a:noFill/>
                  <a:ln>
                    <a:noFill/>
                  </a:ln>
                  <a:effectLst/>
                  <a:extLst/>
                </pic:spPr>
              </pic:pic>
            </a:graphicData>
          </a:graphic>
        </wp:anchor>
      </w:drawing>
    </w:r>
    <w:r w:rsidR="001A3147">
      <w:rPr>
        <w:noProof/>
        <w:lang w:val="en-US"/>
      </w:rPr>
      <mc:AlternateContent>
        <mc:Choice Requires="wpg">
          <w:drawing>
            <wp:anchor distT="0" distB="0" distL="114300" distR="114300" simplePos="0" relativeHeight="251661312" behindDoc="0" locked="0" layoutInCell="1" allowOverlap="1">
              <wp:simplePos x="0" y="0"/>
              <wp:positionH relativeFrom="page">
                <wp:posOffset>7086600</wp:posOffset>
              </wp:positionH>
              <wp:positionV relativeFrom="page">
                <wp:posOffset>9429750</wp:posOffset>
              </wp:positionV>
              <wp:extent cx="457200" cy="347980"/>
              <wp:effectExtent l="38100" t="47625" r="38100" b="42545"/>
              <wp:wrapNone/>
              <wp:docPr id="2" name="Group 6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3" name="Rectangle 20"/>
                      <wps:cNvSpPr>
                        <a:spLocks noChangeArrowheads="1"/>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4" name="Rectangle 21"/>
                      <wps:cNvSpPr>
                        <a:spLocks noChangeArrowheads="1"/>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5" name="Rectangle 22"/>
                      <wps:cNvSpPr>
                        <a:spLocks noChangeArrowheads="1"/>
                      </wps:cNvSpPr>
                      <wps:spPr bwMode="auto">
                        <a:xfrm rot="-5400000">
                          <a:off x="10190" y="14378"/>
                          <a:ext cx="548" cy="720"/>
                        </a:xfrm>
                        <a:prstGeom prst="rect">
                          <a:avLst/>
                        </a:prstGeom>
                        <a:solidFill>
                          <a:srgbClr val="FFFFFF"/>
                        </a:solidFill>
                        <a:ln w="9525">
                          <a:solidFill>
                            <a:srgbClr val="737373"/>
                          </a:solidFill>
                          <a:miter lim="800000"/>
                          <a:headEnd/>
                          <a:tailEnd/>
                        </a:ln>
                      </wps:spPr>
                      <wps:txbx>
                        <w:txbxContent>
                          <w:p w:rsidR="00C60ABD" w:rsidRDefault="00233AB8">
                            <w:pPr>
                              <w:pStyle w:val="Footer"/>
                              <w:jc w:val="center"/>
                            </w:pPr>
                            <w:r>
                              <w:fldChar w:fldCharType="begin"/>
                            </w:r>
                            <w:r>
                              <w:instrText xml:space="preserve"> PAGE    \* MERGEFORMAT </w:instrText>
                            </w:r>
                            <w:r>
                              <w:fldChar w:fldCharType="separate"/>
                            </w:r>
                            <w:r w:rsidR="00D10206">
                              <w:rPr>
                                <w:noProof/>
                              </w:rPr>
                              <w:t>9</w:t>
                            </w:r>
                            <w:r>
                              <w:rPr>
                                <w:noProof/>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2" o:spid="_x0000_s1029" style="position:absolute;margin-left:558pt;margin-top:742.5pt;width:36pt;height:27.4pt;z-index:251661312;mso-position-horizontal-relative:page;mso-position-vertical-relative:page"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">
              <v:rect id="Rectangle 20" o:spid="_x0000_s1030" style="position:absolute;left:10190;top:14378;width:548;height:720;rotation:-63198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" strokecolor="#737373"/>
              <v:rect id="Rectangle 21" o:spid="_x0000_s1031" style="position:absolute;left:10190;top:14378;width:548;height:720;rotation:-539214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" strokecolor="#737373"/>
              <v:rect id="Rectangle 22" o:spid="_x0000_s1032" style="position:absolute;left:10190;top:14378;width:548;height: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" strokecolor="#737373">
                <v:textbox>
                  <w:txbxContent>
                    <w:p w:rsidR="00C60ABD" w:rsidRDefault="00233AB8">
                      <w:pPr>
                        <w:pStyle w:val="Footer"/>
                        <w:jc w:val="center"/>
                      </w:pPr>
                      <w:r>
                        <w:fldChar w:fldCharType="begin"/>
                      </w:r>
                      <w:r>
                        <w:instrText xml:space="preserve"> PAGE    \* MERGEFORMAT </w:instrText>
                      </w:r>
                      <w:r>
                        <w:fldChar w:fldCharType="separate"/>
                      </w:r>
                      <w:r w:rsidR="00D10206">
                        <w:rPr>
                          <w:noProof/>
                        </w:rPr>
                        <w:t>9</w:t>
                      </w:r>
                      <w:r>
                        <w:rPr>
                          <w:noProof/>
                        </w:rPr>
                        <w:fldChar w:fldCharType="end"/>
                      </w:r>
                    </w:p>
                  </w:txbxContent>
                </v:textbox>
              </v:rect>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BCE" w:rsidRDefault="00472BCE">
      <w:pPr>
        <w:spacing w:after="0" w:line="240" w:lineRule="auto"/>
      </w:pPr>
      <w:r>
        <w:separator/>
      </w:r>
    </w:p>
  </w:footnote>
  <w:footnote w:type="continuationSeparator" w:id="0">
    <w:p w:rsidR="00472BCE" w:rsidRDefault="00472B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ABD" w:rsidRPr="00212040" w:rsidRDefault="00C60ABD" w:rsidP="00C97961">
    <w:pPr>
      <w:pStyle w:val="NoSpacing"/>
      <w:jc w:val="center"/>
      <w:rPr>
        <w:rFonts w:ascii="Times New Roman" w:hAnsi="Times New Roman"/>
        <w:sz w:val="32"/>
        <w:szCs w:val="32"/>
      </w:rPr>
    </w:pPr>
    <w:r>
      <w:rPr>
        <w:rFonts w:ascii="Times New Roman" w:hAnsi="Times New Roman"/>
        <w:i/>
        <w:noProof/>
        <w:sz w:val="32"/>
        <w:szCs w:val="32"/>
      </w:rPr>
      <w:drawing>
        <wp:anchor distT="0" distB="0" distL="114300" distR="114300" simplePos="0" relativeHeight="251660288" behindDoc="0" locked="0" layoutInCell="1" allowOverlap="1">
          <wp:simplePos x="0" y="0"/>
          <wp:positionH relativeFrom="column">
            <wp:posOffset>5741035</wp:posOffset>
          </wp:positionH>
          <wp:positionV relativeFrom="paragraph">
            <wp:posOffset>-316865</wp:posOffset>
          </wp:positionV>
          <wp:extent cx="776605" cy="691515"/>
          <wp:effectExtent l="0" t="0" r="4445" b="32385"/>
          <wp:wrapNone/>
          <wp:docPr id="19" name="Picture 19" descr="Description: http://upload.wikimedia.org/wikipedia/commons/thumb/f/f6/Disability_symbols.svg/408px-Disability_symbol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http://upload.wikimedia.org/wikipedia/commons/thumb/f/f6/Disability_symbols.svg/408px-Disability_symbols.svg.png"/>
                  <pic:cNvPicPr>
                    <a:picLocks noChangeAspect="1" noChangeArrowheads="1"/>
                  </pic:cNvPicPr>
                </pic:nvPicPr>
                <pic:blipFill>
                  <a:blip r:embed="rId1">
                    <a:extLst>
                      <a:ext uri="{28A0092B-C50C-407E-A947-70E740481C1C}">
                        <a14:useLocalDpi xmlns:a14="http://schemas.microsoft.com/office/drawing/2010/main" val="0"/>
                      </a:ext>
                    </a:extLst>
                  </a:blip>
                  <a:srcRect t="-3462"/>
                  <a:stretch>
                    <a:fillRect/>
                  </a:stretch>
                </pic:blipFill>
                <pic:spPr bwMode="auto">
                  <a:xfrm>
                    <a:off x="0" y="0"/>
                    <a:ext cx="776605" cy="691515"/>
                  </a:xfrm>
                  <a:prstGeom prst="rect">
                    <a:avLst/>
                  </a:prstGeom>
                  <a:noFill/>
                  <a:ln>
                    <a:noFill/>
                  </a:ln>
                  <a:effectLst>
                    <a:outerShdw dist="25400" dir="5400000" algn="ctr" rotWithShape="0">
                      <a:srgbClr val="808080"/>
                    </a:outerShdw>
                  </a:effectLst>
                </pic:spPr>
              </pic:pic>
            </a:graphicData>
          </a:graphic>
        </wp:anchor>
      </w:drawing>
    </w:r>
    <w:r w:rsidR="001A3147">
      <w:rPr>
        <w:rFonts w:ascii="Times New Roman" w:hAnsi="Times New Roman"/>
        <w:i/>
        <w:noProof/>
        <w:sz w:val="32"/>
        <w:szCs w:val="32"/>
      </w:rPr>
      <mc:AlternateContent>
        <mc:Choice Requires="wps">
          <w:drawing>
            <wp:anchor distT="0" distB="0" distL="114300" distR="114300" simplePos="0" relativeHeight="251659264" behindDoc="0" locked="0" layoutInCell="1" allowOverlap="1">
              <wp:simplePos x="0" y="0"/>
              <wp:positionH relativeFrom="column">
                <wp:posOffset>961390</wp:posOffset>
              </wp:positionH>
              <wp:positionV relativeFrom="paragraph">
                <wp:posOffset>347980</wp:posOffset>
              </wp:positionV>
              <wp:extent cx="5928360" cy="9144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8360" cy="91440"/>
                      </a:xfrm>
                      <a:prstGeom prst="rect">
                        <a:avLst/>
                      </a:prstGeom>
                      <a:gradFill rotWithShape="0">
                        <a:gsLst>
                          <a:gs pos="0">
                            <a:srgbClr val="B8CCE4">
                              <a:gamma/>
                              <a:tint val="20000"/>
                              <a:invGamma/>
                            </a:srgbClr>
                          </a:gs>
                          <a:gs pos="100000">
                            <a:srgbClr val="B8CCE4"/>
                          </a:gs>
                        </a:gsLst>
                        <a:lin ang="0" scaled="1"/>
                      </a:gradFill>
                      <a:ln>
                        <a:noFill/>
                      </a:ln>
                      <a:effectLst/>
                      <a:extLst>
                        <a:ext uri="{91240B29-F687-4F45-9708-019B960494DF}">
                          <a14:hiddenLine xmlns:a14="http://schemas.microsoft.com/office/drawing/2010/main" w="9525" cap="rnd" algn="ctr">
                            <a:solidFill>
                              <a:srgbClr val="A5A5A5"/>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171EB" id="Rectangle 12" o:spid="_x0000_s1026" style="position:absolute;margin-left:75.7pt;margin-top:27.4pt;width:466.8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" fillcolor="#f1f5fa" stroked="f" strokecolor="#a5a5a5">
              <v:fill color2="#b8cce4" angle="90" focus="100%" type="gradient"/>
              <v:stroke dashstyle="1 1" endcap="round"/>
            </v:rect>
          </w:pict>
        </mc:Fallback>
      </mc:AlternateContent>
    </w:r>
    <w:r>
      <w:rPr>
        <w:rFonts w:ascii="Times New Roman" w:hAnsi="Times New Roman"/>
        <w:i/>
        <w:sz w:val="32"/>
        <w:szCs w:val="32"/>
      </w:rPr>
      <w:t>Table of Contents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ABD" w:rsidRPr="00212040" w:rsidRDefault="00C60ABD" w:rsidP="00C97961">
    <w:pPr>
      <w:pStyle w:val="NoSpacing"/>
      <w:jc w:val="center"/>
      <w:rPr>
        <w:rFonts w:ascii="Times New Roman" w:hAnsi="Times New Roman"/>
        <w:sz w:val="32"/>
        <w:szCs w:val="32"/>
      </w:rPr>
    </w:pPr>
    <w:r>
      <w:rPr>
        <w:rFonts w:ascii="Times New Roman" w:hAnsi="Times New Roman"/>
        <w:i/>
        <w:noProof/>
        <w:sz w:val="32"/>
        <w:szCs w:val="32"/>
      </w:rPr>
      <w:drawing>
        <wp:anchor distT="0" distB="0" distL="114300" distR="114300" simplePos="0" relativeHeight="251667456" behindDoc="0" locked="0" layoutInCell="1" allowOverlap="1">
          <wp:simplePos x="0" y="0"/>
          <wp:positionH relativeFrom="column">
            <wp:posOffset>5741035</wp:posOffset>
          </wp:positionH>
          <wp:positionV relativeFrom="paragraph">
            <wp:posOffset>-278765</wp:posOffset>
          </wp:positionV>
          <wp:extent cx="776605" cy="691515"/>
          <wp:effectExtent l="0" t="0" r="4445" b="32385"/>
          <wp:wrapNone/>
          <wp:docPr id="15" name="Picture 15" descr="Description: http://upload.wikimedia.org/wikipedia/commons/thumb/f/f6/Disability_symbols.svg/408px-Disability_symbol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http://upload.wikimedia.org/wikipedia/commons/thumb/f/f6/Disability_symbols.svg/408px-Disability_symbols.svg.png"/>
                  <pic:cNvPicPr>
                    <a:picLocks noChangeAspect="1" noChangeArrowheads="1"/>
                  </pic:cNvPicPr>
                </pic:nvPicPr>
                <pic:blipFill>
                  <a:blip r:embed="rId1">
                    <a:extLst>
                      <a:ext uri="{28A0092B-C50C-407E-A947-70E740481C1C}">
                        <a14:useLocalDpi xmlns:a14="http://schemas.microsoft.com/office/drawing/2010/main" val="0"/>
                      </a:ext>
                    </a:extLst>
                  </a:blip>
                  <a:srcRect t="-3462"/>
                  <a:stretch>
                    <a:fillRect/>
                  </a:stretch>
                </pic:blipFill>
                <pic:spPr bwMode="auto">
                  <a:xfrm>
                    <a:off x="0" y="0"/>
                    <a:ext cx="776605" cy="691515"/>
                  </a:xfrm>
                  <a:prstGeom prst="rect">
                    <a:avLst/>
                  </a:prstGeom>
                  <a:noFill/>
                  <a:ln>
                    <a:noFill/>
                  </a:ln>
                  <a:effectLst>
                    <a:outerShdw dist="25400" dir="5400000" algn="ctr" rotWithShape="0">
                      <a:srgbClr val="808080"/>
                    </a:outerShdw>
                  </a:effectLst>
                </pic:spPr>
              </pic:pic>
            </a:graphicData>
          </a:graphic>
        </wp:anchor>
      </w:drawing>
    </w:r>
    <w:r w:rsidR="001A3147">
      <w:rPr>
        <w:rFonts w:ascii="Times New Roman" w:hAnsi="Times New Roman"/>
        <w:i/>
        <w:noProof/>
        <w:sz w:val="32"/>
        <w:szCs w:val="32"/>
      </w:rPr>
      <mc:AlternateContent>
        <mc:Choice Requires="wps">
          <w:drawing>
            <wp:anchor distT="0" distB="0" distL="114300" distR="114300" simplePos="0" relativeHeight="251666432" behindDoc="0" locked="0" layoutInCell="1" allowOverlap="1">
              <wp:simplePos x="0" y="0"/>
              <wp:positionH relativeFrom="column">
                <wp:posOffset>961390</wp:posOffset>
              </wp:positionH>
              <wp:positionV relativeFrom="paragraph">
                <wp:posOffset>347980</wp:posOffset>
              </wp:positionV>
              <wp:extent cx="5928360" cy="9144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8360" cy="91440"/>
                      </a:xfrm>
                      <a:prstGeom prst="rect">
                        <a:avLst/>
                      </a:prstGeom>
                      <a:gradFill rotWithShape="0">
                        <a:gsLst>
                          <a:gs pos="0">
                            <a:srgbClr val="B8CCE4">
                              <a:gamma/>
                              <a:tint val="20000"/>
                              <a:invGamma/>
                            </a:srgbClr>
                          </a:gs>
                          <a:gs pos="100000">
                            <a:srgbClr val="B8CCE4"/>
                          </a:gs>
                        </a:gsLst>
                        <a:lin ang="0" scaled="1"/>
                      </a:gradFill>
                      <a:ln>
                        <a:noFill/>
                      </a:ln>
                      <a:effectLst/>
                      <a:extLst>
                        <a:ext uri="{91240B29-F687-4F45-9708-019B960494DF}">
                          <a14:hiddenLine xmlns:a14="http://schemas.microsoft.com/office/drawing/2010/main" w="9525" cap="rnd" algn="ctr">
                            <a:solidFill>
                              <a:srgbClr val="A5A5A5"/>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0CB5D" id="Rectangle 1" o:spid="_x0000_s1026" style="position:absolute;margin-left:75.7pt;margin-top:27.4pt;width:466.8pt;height: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" fillcolor="#f1f5fa" stroked="f" strokecolor="#a5a5a5">
              <v:fill color2="#b8cce4" angle="90" focus="100%" type="gradient"/>
              <v:stroke dashstyle="1 1" endcap="round"/>
            </v:rect>
          </w:pict>
        </mc:Fallback>
      </mc:AlternateContent>
    </w:r>
    <w:r w:rsidR="00337010">
      <w:rPr>
        <w:rFonts w:ascii="Times New Roman" w:hAnsi="Times New Roman"/>
        <w:i/>
        <w:sz w:val="32"/>
        <w:szCs w:val="32"/>
      </w:rPr>
      <w:t>Accessible Services Provision 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5E7AE810"/>
    <w:lvl w:ilvl="0" w:tplc="10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3C12B5"/>
    <w:multiLevelType w:val="hybridMultilevel"/>
    <w:tmpl w:val="CE74ACA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AA50FF8"/>
    <w:multiLevelType w:val="hybridMultilevel"/>
    <w:tmpl w:val="B6929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A775A0"/>
    <w:multiLevelType w:val="hybridMultilevel"/>
    <w:tmpl w:val="DC241320"/>
    <w:lvl w:ilvl="0" w:tplc="1009000F">
      <w:start w:val="1"/>
      <w:numFmt w:val="decimal"/>
      <w:lvlText w:val="%1."/>
      <w:lvlJc w:val="left"/>
      <w:pPr>
        <w:tabs>
          <w:tab w:val="num" w:pos="1740"/>
        </w:tabs>
        <w:ind w:left="1740" w:hanging="360"/>
      </w:pPr>
      <w:rPr>
        <w:rFonts w:cs="Times New Roman"/>
      </w:rPr>
    </w:lvl>
    <w:lvl w:ilvl="1" w:tplc="10090001">
      <w:start w:val="1"/>
      <w:numFmt w:val="bullet"/>
      <w:lvlText w:val=""/>
      <w:lvlJc w:val="left"/>
      <w:pPr>
        <w:tabs>
          <w:tab w:val="num" w:pos="2460"/>
        </w:tabs>
        <w:ind w:left="2460" w:hanging="360"/>
      </w:pPr>
      <w:rPr>
        <w:rFonts w:ascii="Symbol" w:hAnsi="Symbol" w:hint="default"/>
      </w:rPr>
    </w:lvl>
    <w:lvl w:ilvl="2" w:tplc="1009001B">
      <w:start w:val="1"/>
      <w:numFmt w:val="lowerRoman"/>
      <w:lvlText w:val="%3."/>
      <w:lvlJc w:val="right"/>
      <w:pPr>
        <w:tabs>
          <w:tab w:val="num" w:pos="3180"/>
        </w:tabs>
        <w:ind w:left="3180" w:hanging="180"/>
      </w:pPr>
      <w:rPr>
        <w:rFonts w:cs="Times New Roman"/>
      </w:rPr>
    </w:lvl>
    <w:lvl w:ilvl="3" w:tplc="A7641BA0">
      <w:numFmt w:val="bullet"/>
      <w:lvlText w:val="-"/>
      <w:lvlJc w:val="left"/>
      <w:pPr>
        <w:ind w:left="3900" w:hanging="360"/>
      </w:pPr>
      <w:rPr>
        <w:rFonts w:ascii="Calibri" w:eastAsia="Times New Roman" w:hAnsi="Calibri" w:hint="default"/>
      </w:rPr>
    </w:lvl>
    <w:lvl w:ilvl="4" w:tplc="10090019" w:tentative="1">
      <w:start w:val="1"/>
      <w:numFmt w:val="lowerLetter"/>
      <w:lvlText w:val="%5."/>
      <w:lvlJc w:val="left"/>
      <w:pPr>
        <w:tabs>
          <w:tab w:val="num" w:pos="4620"/>
        </w:tabs>
        <w:ind w:left="4620" w:hanging="360"/>
      </w:pPr>
      <w:rPr>
        <w:rFonts w:cs="Times New Roman"/>
      </w:rPr>
    </w:lvl>
    <w:lvl w:ilvl="5" w:tplc="1009001B" w:tentative="1">
      <w:start w:val="1"/>
      <w:numFmt w:val="lowerRoman"/>
      <w:lvlText w:val="%6."/>
      <w:lvlJc w:val="right"/>
      <w:pPr>
        <w:tabs>
          <w:tab w:val="num" w:pos="5340"/>
        </w:tabs>
        <w:ind w:left="5340" w:hanging="180"/>
      </w:pPr>
      <w:rPr>
        <w:rFonts w:cs="Times New Roman"/>
      </w:rPr>
    </w:lvl>
    <w:lvl w:ilvl="6" w:tplc="1009000F" w:tentative="1">
      <w:start w:val="1"/>
      <w:numFmt w:val="decimal"/>
      <w:lvlText w:val="%7."/>
      <w:lvlJc w:val="left"/>
      <w:pPr>
        <w:tabs>
          <w:tab w:val="num" w:pos="6060"/>
        </w:tabs>
        <w:ind w:left="6060" w:hanging="360"/>
      </w:pPr>
      <w:rPr>
        <w:rFonts w:cs="Times New Roman"/>
      </w:rPr>
    </w:lvl>
    <w:lvl w:ilvl="7" w:tplc="10090019" w:tentative="1">
      <w:start w:val="1"/>
      <w:numFmt w:val="lowerLetter"/>
      <w:lvlText w:val="%8."/>
      <w:lvlJc w:val="left"/>
      <w:pPr>
        <w:tabs>
          <w:tab w:val="num" w:pos="6780"/>
        </w:tabs>
        <w:ind w:left="6780" w:hanging="360"/>
      </w:pPr>
      <w:rPr>
        <w:rFonts w:cs="Times New Roman"/>
      </w:rPr>
    </w:lvl>
    <w:lvl w:ilvl="8" w:tplc="1009001B" w:tentative="1">
      <w:start w:val="1"/>
      <w:numFmt w:val="lowerRoman"/>
      <w:lvlText w:val="%9."/>
      <w:lvlJc w:val="right"/>
      <w:pPr>
        <w:tabs>
          <w:tab w:val="num" w:pos="7500"/>
        </w:tabs>
        <w:ind w:left="7500" w:hanging="180"/>
      </w:pPr>
      <w:rPr>
        <w:rFonts w:cs="Times New Roman"/>
      </w:rPr>
    </w:lvl>
  </w:abstractNum>
  <w:abstractNum w:abstractNumId="5" w15:restartNumberingAfterBreak="0">
    <w:nsid w:val="347B0E0E"/>
    <w:multiLevelType w:val="hybridMultilevel"/>
    <w:tmpl w:val="E0A0FA7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A47009A"/>
    <w:multiLevelType w:val="hybridMultilevel"/>
    <w:tmpl w:val="058E6A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4C217F5"/>
    <w:multiLevelType w:val="hybridMultilevel"/>
    <w:tmpl w:val="6EAE9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517DBE"/>
    <w:multiLevelType w:val="hybridMultilevel"/>
    <w:tmpl w:val="716467E2"/>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 w15:restartNumberingAfterBreak="0">
    <w:nsid w:val="4D5038E5"/>
    <w:multiLevelType w:val="hybridMultilevel"/>
    <w:tmpl w:val="C1821CFA"/>
    <w:lvl w:ilvl="0" w:tplc="EF9E03C8">
      <w:start w:val="1"/>
      <w:numFmt w:val="decimal"/>
      <w:lvlText w:val="%1."/>
      <w:lvlJc w:val="left"/>
      <w:pPr>
        <w:ind w:left="720" w:hanging="360"/>
      </w:pPr>
      <w:rPr>
        <w:rFonts w:ascii="Verdana" w:hAnsi="Verdana" w:hint="default"/>
        <w:i/>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801046"/>
    <w:multiLevelType w:val="hybridMultilevel"/>
    <w:tmpl w:val="F3A6B250"/>
    <w:lvl w:ilvl="0" w:tplc="10090001">
      <w:start w:val="1"/>
      <w:numFmt w:val="bullet"/>
      <w:lvlText w:val=""/>
      <w:lvlJc w:val="left"/>
      <w:pPr>
        <w:ind w:left="720" w:hanging="360"/>
      </w:pPr>
      <w:rPr>
        <w:rFonts w:ascii="Symbol" w:hAnsi="Symbol" w:hint="default"/>
        <w:b w:val="0"/>
        <w:i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47241A3"/>
    <w:multiLevelType w:val="hybridMultilevel"/>
    <w:tmpl w:val="775A2C2E"/>
    <w:lvl w:ilvl="0" w:tplc="5E5E9310">
      <w:start w:val="5"/>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6A93F21"/>
    <w:multiLevelType w:val="hybridMultilevel"/>
    <w:tmpl w:val="2E4687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251C90"/>
    <w:multiLevelType w:val="hybridMultilevel"/>
    <w:tmpl w:val="CC1849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13"/>
  </w:num>
  <w:num w:numId="5">
    <w:abstractNumId w:val="10"/>
  </w:num>
  <w:num w:numId="6">
    <w:abstractNumId w:val="11"/>
  </w:num>
  <w:num w:numId="7">
    <w:abstractNumId w:val="3"/>
  </w:num>
  <w:num w:numId="8">
    <w:abstractNumId w:val="9"/>
  </w:num>
  <w:num w:numId="9">
    <w:abstractNumId w:val="7"/>
  </w:num>
  <w:num w:numId="10">
    <w:abstractNumId w:val="12"/>
  </w:num>
  <w:num w:numId="11">
    <w:abstractNumId w:val="4"/>
  </w:num>
  <w:num w:numId="12">
    <w:abstractNumId w:val="8"/>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2D5"/>
    <w:rsid w:val="00004353"/>
    <w:rsid w:val="00004D8F"/>
    <w:rsid w:val="00062486"/>
    <w:rsid w:val="00070225"/>
    <w:rsid w:val="0009400D"/>
    <w:rsid w:val="000D69EE"/>
    <w:rsid w:val="000E0DC5"/>
    <w:rsid w:val="000F2216"/>
    <w:rsid w:val="000F749E"/>
    <w:rsid w:val="001029FD"/>
    <w:rsid w:val="001211F2"/>
    <w:rsid w:val="00146307"/>
    <w:rsid w:val="001A3147"/>
    <w:rsid w:val="001C0BB7"/>
    <w:rsid w:val="001F1BCA"/>
    <w:rsid w:val="002326D2"/>
    <w:rsid w:val="00233AB8"/>
    <w:rsid w:val="00285D0B"/>
    <w:rsid w:val="00337010"/>
    <w:rsid w:val="00351150"/>
    <w:rsid w:val="00351CA4"/>
    <w:rsid w:val="00355432"/>
    <w:rsid w:val="00362989"/>
    <w:rsid w:val="00374007"/>
    <w:rsid w:val="003764F3"/>
    <w:rsid w:val="003A22C6"/>
    <w:rsid w:val="003E494E"/>
    <w:rsid w:val="004337F7"/>
    <w:rsid w:val="00472BCE"/>
    <w:rsid w:val="00487705"/>
    <w:rsid w:val="004D35C1"/>
    <w:rsid w:val="004D550B"/>
    <w:rsid w:val="005078E1"/>
    <w:rsid w:val="00536A34"/>
    <w:rsid w:val="00553504"/>
    <w:rsid w:val="00565AE1"/>
    <w:rsid w:val="00566F77"/>
    <w:rsid w:val="00576828"/>
    <w:rsid w:val="005A705E"/>
    <w:rsid w:val="005F2556"/>
    <w:rsid w:val="00604294"/>
    <w:rsid w:val="00606B2E"/>
    <w:rsid w:val="006070D7"/>
    <w:rsid w:val="00612DAA"/>
    <w:rsid w:val="00645EC6"/>
    <w:rsid w:val="00657CEE"/>
    <w:rsid w:val="00661F32"/>
    <w:rsid w:val="00692AE3"/>
    <w:rsid w:val="006E7E58"/>
    <w:rsid w:val="00751D12"/>
    <w:rsid w:val="00831624"/>
    <w:rsid w:val="008A4169"/>
    <w:rsid w:val="008A457F"/>
    <w:rsid w:val="009237FE"/>
    <w:rsid w:val="00951FF4"/>
    <w:rsid w:val="00967027"/>
    <w:rsid w:val="009B3B34"/>
    <w:rsid w:val="009B433C"/>
    <w:rsid w:val="009E1A75"/>
    <w:rsid w:val="009F07CC"/>
    <w:rsid w:val="009F1F29"/>
    <w:rsid w:val="009F639D"/>
    <w:rsid w:val="009F6EE7"/>
    <w:rsid w:val="00A560FE"/>
    <w:rsid w:val="00A73CC2"/>
    <w:rsid w:val="00A76AD4"/>
    <w:rsid w:val="00A812CA"/>
    <w:rsid w:val="00A827B8"/>
    <w:rsid w:val="00AA52D5"/>
    <w:rsid w:val="00B63E5A"/>
    <w:rsid w:val="00BB18F2"/>
    <w:rsid w:val="00BF19A8"/>
    <w:rsid w:val="00C03219"/>
    <w:rsid w:val="00C46270"/>
    <w:rsid w:val="00C52A6D"/>
    <w:rsid w:val="00C60ABD"/>
    <w:rsid w:val="00C97961"/>
    <w:rsid w:val="00CC3FD7"/>
    <w:rsid w:val="00CC6961"/>
    <w:rsid w:val="00D025CC"/>
    <w:rsid w:val="00D0776E"/>
    <w:rsid w:val="00D10206"/>
    <w:rsid w:val="00D224FA"/>
    <w:rsid w:val="00D3213D"/>
    <w:rsid w:val="00D91168"/>
    <w:rsid w:val="00DB5631"/>
    <w:rsid w:val="00DD1FA6"/>
    <w:rsid w:val="00DE60D9"/>
    <w:rsid w:val="00E07B48"/>
    <w:rsid w:val="00E32EDC"/>
    <w:rsid w:val="00E86E93"/>
    <w:rsid w:val="00EC7E46"/>
    <w:rsid w:val="00ED7553"/>
    <w:rsid w:val="00EF1DA1"/>
    <w:rsid w:val="00F556BD"/>
    <w:rsid w:val="00F72AA3"/>
    <w:rsid w:val="00F8209E"/>
    <w:rsid w:val="00FD6D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2223C2"/>
  <w15:docId w15:val="{0FC4E131-531E-4B85-9563-0B8F827F5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150"/>
    <w:rPr>
      <w:rFonts w:ascii="Verdana" w:eastAsia="Calibri" w:hAnsi="Verdana" w:cs="Times New Roman"/>
    </w:rPr>
  </w:style>
  <w:style w:type="paragraph" w:styleId="Heading1">
    <w:name w:val="heading 1"/>
    <w:basedOn w:val="Normal"/>
    <w:next w:val="Normal"/>
    <w:link w:val="Heading1Char"/>
    <w:uiPriority w:val="9"/>
    <w:qFormat/>
    <w:rsid w:val="00AA52D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351150"/>
    <w:pPr>
      <w:keepNext/>
      <w:spacing w:before="240" w:after="60"/>
      <w:outlineLvl w:val="1"/>
    </w:pPr>
    <w:rPr>
      <w:rFonts w:eastAsia="Times New Roman"/>
      <w:b/>
      <w:bCs/>
      <w:i/>
      <w:iCs/>
      <w:sz w:val="28"/>
      <w:szCs w:val="28"/>
    </w:rPr>
  </w:style>
  <w:style w:type="paragraph" w:styleId="Heading3">
    <w:name w:val="heading 3"/>
    <w:basedOn w:val="Normal"/>
    <w:next w:val="Normal"/>
    <w:link w:val="Heading3Char"/>
    <w:uiPriority w:val="9"/>
    <w:unhideWhenUsed/>
    <w:qFormat/>
    <w:rsid w:val="00351150"/>
    <w:pPr>
      <w:keepNext/>
      <w:spacing w:before="240" w:after="60"/>
      <w:outlineLvl w:val="2"/>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2D5"/>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351150"/>
    <w:rPr>
      <w:rFonts w:ascii="Verdana" w:eastAsia="Times New Roman" w:hAnsi="Verdana" w:cs="Times New Roman"/>
      <w:b/>
      <w:bCs/>
      <w:i/>
      <w:iCs/>
      <w:sz w:val="28"/>
      <w:szCs w:val="28"/>
    </w:rPr>
  </w:style>
  <w:style w:type="character" w:customStyle="1" w:styleId="Heading3Char">
    <w:name w:val="Heading 3 Char"/>
    <w:basedOn w:val="DefaultParagraphFont"/>
    <w:link w:val="Heading3"/>
    <w:uiPriority w:val="9"/>
    <w:rsid w:val="00351150"/>
    <w:rPr>
      <w:rFonts w:ascii="Verdana" w:eastAsia="Times New Roman" w:hAnsi="Verdana" w:cs="Times New Roman"/>
      <w:b/>
      <w:bCs/>
      <w:sz w:val="26"/>
      <w:szCs w:val="26"/>
    </w:rPr>
  </w:style>
  <w:style w:type="paragraph" w:styleId="Footer">
    <w:name w:val="footer"/>
    <w:basedOn w:val="Normal"/>
    <w:link w:val="FooterChar"/>
    <w:uiPriority w:val="99"/>
    <w:unhideWhenUsed/>
    <w:rsid w:val="00AA5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2D5"/>
    <w:rPr>
      <w:rFonts w:ascii="Calibri" w:eastAsia="Calibri" w:hAnsi="Calibri" w:cs="Times New Roman"/>
    </w:rPr>
  </w:style>
  <w:style w:type="paragraph" w:styleId="TOC2">
    <w:name w:val="toc 2"/>
    <w:basedOn w:val="Normal"/>
    <w:next w:val="Normal"/>
    <w:autoRedefine/>
    <w:uiPriority w:val="39"/>
    <w:unhideWhenUsed/>
    <w:qFormat/>
    <w:rsid w:val="00AA52D5"/>
    <w:pPr>
      <w:spacing w:after="100"/>
      <w:ind w:left="220"/>
    </w:pPr>
    <w:rPr>
      <w:rFonts w:eastAsia="Times New Roman"/>
    </w:rPr>
  </w:style>
  <w:style w:type="paragraph" w:styleId="TOC1">
    <w:name w:val="toc 1"/>
    <w:basedOn w:val="Normal"/>
    <w:next w:val="Normal"/>
    <w:autoRedefine/>
    <w:uiPriority w:val="39"/>
    <w:unhideWhenUsed/>
    <w:qFormat/>
    <w:rsid w:val="00AA52D5"/>
    <w:pPr>
      <w:tabs>
        <w:tab w:val="left" w:pos="440"/>
        <w:tab w:val="right" w:leader="dot" w:pos="9350"/>
      </w:tabs>
      <w:spacing w:after="100"/>
    </w:pPr>
    <w:rPr>
      <w:rFonts w:eastAsia="Times New Roman"/>
    </w:rPr>
  </w:style>
  <w:style w:type="paragraph" w:styleId="TOC3">
    <w:name w:val="toc 3"/>
    <w:basedOn w:val="Normal"/>
    <w:next w:val="Normal"/>
    <w:autoRedefine/>
    <w:uiPriority w:val="39"/>
    <w:unhideWhenUsed/>
    <w:qFormat/>
    <w:rsid w:val="00565AE1"/>
    <w:pPr>
      <w:tabs>
        <w:tab w:val="left" w:pos="851"/>
        <w:tab w:val="right" w:leader="dot" w:pos="9350"/>
      </w:tabs>
      <w:spacing w:after="100"/>
      <w:ind w:left="243"/>
    </w:pPr>
    <w:rPr>
      <w:rFonts w:eastAsia="Times New Roman"/>
    </w:rPr>
  </w:style>
  <w:style w:type="character" w:styleId="Hyperlink">
    <w:name w:val="Hyperlink"/>
    <w:uiPriority w:val="99"/>
    <w:unhideWhenUsed/>
    <w:rsid w:val="00AA52D5"/>
    <w:rPr>
      <w:color w:val="0000FF"/>
      <w:u w:val="single"/>
    </w:rPr>
  </w:style>
  <w:style w:type="paragraph" w:styleId="NoSpacing">
    <w:name w:val="No Spacing"/>
    <w:link w:val="NoSpacingChar"/>
    <w:uiPriority w:val="1"/>
    <w:qFormat/>
    <w:rsid w:val="00AA52D5"/>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AA52D5"/>
    <w:rPr>
      <w:rFonts w:ascii="Calibri" w:eastAsia="Times New Roman" w:hAnsi="Calibri" w:cs="Times New Roman"/>
      <w:lang w:val="en-US"/>
    </w:rPr>
  </w:style>
  <w:style w:type="paragraph" w:styleId="Title">
    <w:name w:val="Title"/>
    <w:basedOn w:val="Normal"/>
    <w:next w:val="Normal"/>
    <w:link w:val="TitleChar"/>
    <w:uiPriority w:val="10"/>
    <w:qFormat/>
    <w:rsid w:val="00AA52D5"/>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AA52D5"/>
    <w:rPr>
      <w:rFonts w:ascii="Cambria" w:eastAsia="Times New Roman" w:hAnsi="Cambria" w:cs="Times New Roman"/>
      <w:b/>
      <w:bCs/>
      <w:kern w:val="28"/>
      <w:sz w:val="32"/>
      <w:szCs w:val="32"/>
    </w:rPr>
  </w:style>
  <w:style w:type="paragraph" w:styleId="ListParagraph">
    <w:name w:val="List Paragraph"/>
    <w:basedOn w:val="Normal"/>
    <w:uiPriority w:val="34"/>
    <w:qFormat/>
    <w:rsid w:val="006070D7"/>
    <w:pPr>
      <w:ind w:left="720"/>
      <w:contextualSpacing/>
    </w:pPr>
  </w:style>
  <w:style w:type="paragraph" w:styleId="Header">
    <w:name w:val="header"/>
    <w:basedOn w:val="Normal"/>
    <w:link w:val="HeaderChar"/>
    <w:uiPriority w:val="99"/>
    <w:unhideWhenUsed/>
    <w:rsid w:val="00FD6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DF9"/>
    <w:rPr>
      <w:rFonts w:ascii="Calibri" w:eastAsia="Calibri" w:hAnsi="Calibri" w:cs="Times New Roman"/>
    </w:rPr>
  </w:style>
  <w:style w:type="character" w:styleId="PlaceholderText">
    <w:name w:val="Placeholder Text"/>
    <w:basedOn w:val="DefaultParagraphFont"/>
    <w:uiPriority w:val="99"/>
    <w:semiHidden/>
    <w:rsid w:val="00967027"/>
    <w:rPr>
      <w:color w:val="808080"/>
    </w:rPr>
  </w:style>
  <w:style w:type="paragraph" w:styleId="BalloonText">
    <w:name w:val="Balloon Text"/>
    <w:basedOn w:val="Normal"/>
    <w:link w:val="BalloonTextChar"/>
    <w:uiPriority w:val="99"/>
    <w:semiHidden/>
    <w:unhideWhenUsed/>
    <w:rsid w:val="00967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027"/>
    <w:rPr>
      <w:rFonts w:ascii="Tahoma" w:eastAsia="Calibri" w:hAnsi="Tahoma" w:cs="Tahoma"/>
      <w:sz w:val="16"/>
      <w:szCs w:val="16"/>
    </w:rPr>
  </w:style>
  <w:style w:type="paragraph" w:styleId="NormalWeb">
    <w:name w:val="Normal (Web)"/>
    <w:basedOn w:val="Normal"/>
    <w:uiPriority w:val="99"/>
    <w:semiHidden/>
    <w:unhideWhenUsed/>
    <w:rsid w:val="00692AE3"/>
    <w:rPr>
      <w:rFonts w:ascii="Times New Roman" w:hAnsi="Times New Roman"/>
      <w:sz w:val="24"/>
      <w:szCs w:val="24"/>
    </w:rPr>
  </w:style>
  <w:style w:type="character" w:styleId="FollowedHyperlink">
    <w:name w:val="FollowedHyperlink"/>
    <w:basedOn w:val="DefaultParagraphFont"/>
    <w:uiPriority w:val="99"/>
    <w:semiHidden/>
    <w:unhideWhenUsed/>
    <w:rsid w:val="00536A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96424">
      <w:bodyDiv w:val="1"/>
      <w:marLeft w:val="0"/>
      <w:marRight w:val="0"/>
      <w:marTop w:val="0"/>
      <w:marBottom w:val="0"/>
      <w:divBdr>
        <w:top w:val="none" w:sz="0" w:space="0" w:color="auto"/>
        <w:left w:val="none" w:sz="0" w:space="0" w:color="auto"/>
        <w:bottom w:val="none" w:sz="0" w:space="0" w:color="auto"/>
        <w:right w:val="none" w:sz="0" w:space="0" w:color="auto"/>
      </w:divBdr>
      <w:divsChild>
        <w:div w:id="2012021730">
          <w:marLeft w:val="0"/>
          <w:marRight w:val="0"/>
          <w:marTop w:val="0"/>
          <w:marBottom w:val="0"/>
          <w:divBdr>
            <w:top w:val="none" w:sz="0" w:space="0" w:color="auto"/>
            <w:left w:val="none" w:sz="0" w:space="0" w:color="auto"/>
            <w:bottom w:val="none" w:sz="0" w:space="0" w:color="auto"/>
            <w:right w:val="none" w:sz="0" w:space="0" w:color="auto"/>
          </w:divBdr>
          <w:divsChild>
            <w:div w:id="956720842">
              <w:marLeft w:val="0"/>
              <w:marRight w:val="0"/>
              <w:marTop w:val="0"/>
              <w:marBottom w:val="0"/>
              <w:divBdr>
                <w:top w:val="none" w:sz="0" w:space="0" w:color="auto"/>
                <w:left w:val="none" w:sz="0" w:space="0" w:color="auto"/>
                <w:bottom w:val="none" w:sz="0" w:space="0" w:color="auto"/>
                <w:right w:val="none" w:sz="0" w:space="0" w:color="auto"/>
              </w:divBdr>
              <w:divsChild>
                <w:div w:id="189091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597868">
      <w:bodyDiv w:val="1"/>
      <w:marLeft w:val="0"/>
      <w:marRight w:val="0"/>
      <w:marTop w:val="0"/>
      <w:marBottom w:val="0"/>
      <w:divBdr>
        <w:top w:val="none" w:sz="0" w:space="0" w:color="auto"/>
        <w:left w:val="none" w:sz="0" w:space="0" w:color="auto"/>
        <w:bottom w:val="none" w:sz="0" w:space="0" w:color="auto"/>
        <w:right w:val="none" w:sz="0" w:space="0" w:color="auto"/>
      </w:divBdr>
    </w:div>
    <w:div w:id="2049986802">
      <w:bodyDiv w:val="1"/>
      <w:marLeft w:val="0"/>
      <w:marRight w:val="0"/>
      <w:marTop w:val="0"/>
      <w:marBottom w:val="0"/>
      <w:divBdr>
        <w:top w:val="none" w:sz="0" w:space="0" w:color="auto"/>
        <w:left w:val="none" w:sz="0" w:space="0" w:color="auto"/>
        <w:bottom w:val="none" w:sz="0" w:space="0" w:color="auto"/>
        <w:right w:val="none" w:sz="0" w:space="0" w:color="auto"/>
      </w:divBdr>
      <w:divsChild>
        <w:div w:id="2004972645">
          <w:marLeft w:val="0"/>
          <w:marRight w:val="0"/>
          <w:marTop w:val="0"/>
          <w:marBottom w:val="0"/>
          <w:divBdr>
            <w:top w:val="none" w:sz="0" w:space="0" w:color="auto"/>
            <w:left w:val="none" w:sz="0" w:space="0" w:color="auto"/>
            <w:bottom w:val="none" w:sz="0" w:space="0" w:color="auto"/>
            <w:right w:val="none" w:sz="0" w:space="0" w:color="auto"/>
          </w:divBdr>
          <w:divsChild>
            <w:div w:id="630402411">
              <w:marLeft w:val="0"/>
              <w:marRight w:val="0"/>
              <w:marTop w:val="0"/>
              <w:marBottom w:val="0"/>
              <w:divBdr>
                <w:top w:val="none" w:sz="0" w:space="0" w:color="auto"/>
                <w:left w:val="none" w:sz="0" w:space="0" w:color="auto"/>
                <w:bottom w:val="none" w:sz="0" w:space="0" w:color="auto"/>
                <w:right w:val="none" w:sz="0" w:space="0" w:color="auto"/>
              </w:divBdr>
              <w:divsChild>
                <w:div w:id="121276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0.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3CBD6-04B9-48FA-8913-88DEC412F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11</Pages>
  <Words>3337</Words>
  <Characters>19027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Templeman Menninga</Company>
  <LinksUpToDate>false</LinksUpToDate>
  <CharactersWithSpaces>22320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Noble</dc:creator>
  <cp:lastModifiedBy>Susan Hooper</cp:lastModifiedBy>
  <cp:revision>4</cp:revision>
  <cp:lastPrinted>2023-02-07T16:59:00Z</cp:lastPrinted>
  <dcterms:created xsi:type="dcterms:W3CDTF">2022-07-07T16:41:00Z</dcterms:created>
  <dcterms:modified xsi:type="dcterms:W3CDTF">2023-02-07T18:23:00Z</dcterms:modified>
</cp:coreProperties>
</file>